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7FD4E" w14:textId="77777777" w:rsidR="000B7691" w:rsidRDefault="000B7691" w:rsidP="000B7691">
      <w:pPr>
        <w:widowControl w:val="0"/>
        <w:autoSpaceDE w:val="0"/>
        <w:autoSpaceDN w:val="0"/>
        <w:adjustRightInd w:val="0"/>
        <w:rPr>
          <w:bCs/>
        </w:rPr>
      </w:pPr>
    </w:p>
    <w:p w14:paraId="410D4D1D" w14:textId="77777777" w:rsidR="000B7691" w:rsidRDefault="000B7691" w:rsidP="000B76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1330.80  Renewals</w:t>
      </w:r>
    </w:p>
    <w:p w14:paraId="365418B8" w14:textId="77777777" w:rsidR="000B7691" w:rsidRDefault="000B7691" w:rsidP="000B7691"/>
    <w:p w14:paraId="534513C0" w14:textId="45D5E2F7" w:rsidR="000B7691" w:rsidRDefault="000B7691" w:rsidP="000B76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Every license issued under the Act, except the certificate of registration as a </w:t>
      </w:r>
      <w:r w:rsidR="00AD4ED3">
        <w:t>student pharmacist</w:t>
      </w:r>
      <w:r>
        <w:t xml:space="preserve">, shall expire on March 31 of each even-numbered year.  Every certificate of registration as a </w:t>
      </w:r>
      <w:r w:rsidR="00AD4ED3">
        <w:t>student pharmacist</w:t>
      </w:r>
      <w:r>
        <w:t xml:space="preserve"> issued under the Act shall expire annually on March 31.  The holder of a license or certificate of registration may renew the license or certificate during the 60 days preceding the expiration date by paying the required fee. </w:t>
      </w:r>
    </w:p>
    <w:p w14:paraId="1C137C7A" w14:textId="77777777" w:rsidR="000B7691" w:rsidRDefault="000B7691" w:rsidP="000B7691"/>
    <w:p w14:paraId="329B11FD" w14:textId="3970F16D" w:rsidR="000B7691" w:rsidRDefault="000B7691" w:rsidP="000B769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It is the responsibility of each registrant to notify the Division of any change of address</w:t>
      </w:r>
      <w:r w:rsidR="008A25F9">
        <w:t xml:space="preserve"> or email address</w:t>
      </w:r>
      <w:r>
        <w:t xml:space="preserve">.  Failure to receive a renewal form from the Division shall not constitute an excuse for failure to </w:t>
      </w:r>
      <w:r w:rsidR="008A25F9">
        <w:t>renew</w:t>
      </w:r>
      <w:r>
        <w:t xml:space="preserve">. </w:t>
      </w:r>
    </w:p>
    <w:p w14:paraId="020DDD32" w14:textId="77777777" w:rsidR="000B7691" w:rsidRDefault="000B7691" w:rsidP="000B7691"/>
    <w:p w14:paraId="68EB892C" w14:textId="77777777" w:rsidR="000B7691" w:rsidRDefault="000B7691" w:rsidP="000B769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Practicing or operating on a license or certificate that has expired shall be considered unlicensed activity and shall be grounds for discipline pursuant to Section 30 of the Act. </w:t>
      </w:r>
    </w:p>
    <w:p w14:paraId="2EFA5E2A" w14:textId="77777777" w:rsidR="000B7691" w:rsidRDefault="000B7691" w:rsidP="000B7691"/>
    <w:p w14:paraId="55FB416E" w14:textId="0DB070D4" w:rsidR="000B7691" w:rsidRDefault="000B7691" w:rsidP="000B7691">
      <w:pPr>
        <w:ind w:left="1440" w:hanging="720"/>
      </w:pPr>
      <w:r>
        <w:t>d)</w:t>
      </w:r>
      <w:r>
        <w:tab/>
      </w:r>
      <w:r w:rsidR="008A25F9">
        <w:t xml:space="preserve">As </w:t>
      </w:r>
      <w:r w:rsidR="009954F8">
        <w:t>required by</w:t>
      </w:r>
      <w:r w:rsidR="008A25F9">
        <w:t xml:space="preserve"> Section 9 of the Act, registered pharmacy</w:t>
      </w:r>
      <w:r>
        <w:t xml:space="preserve"> technicians shall be required to submit proof of certification as a certified pharmacy technician, proof of enrollment in a first professional degree program in pharmacy, or proof of enrollment in clinical training by a graduate </w:t>
      </w:r>
      <w:r w:rsidR="008A25F9">
        <w:t xml:space="preserve">of </w:t>
      </w:r>
      <w:r>
        <w:t>a foreign pharmacy program</w:t>
      </w:r>
      <w:r w:rsidR="008A25F9">
        <w:t xml:space="preserve"> for the first renewal or restoration that occurs after the license has been issued for at least 2 years, regardless of whether or not the license has been active, inactive, or not renewed</w:t>
      </w:r>
      <w:r>
        <w:t>. This requirement does not apply to pharmacy technicians licensed prior to January 1, 2008. Failure to provide proof of certification results in non-renewal of the pharmacy technician's registration.</w:t>
      </w:r>
    </w:p>
    <w:p w14:paraId="6C3F4EC0" w14:textId="77777777" w:rsidR="008A25F9" w:rsidRDefault="008A25F9" w:rsidP="00C32DDD"/>
    <w:p w14:paraId="5E8D428F" w14:textId="79EFBC07" w:rsidR="008A25F9" w:rsidRDefault="008A25F9" w:rsidP="008A25F9">
      <w:pPr>
        <w:ind w:left="1440" w:hanging="720"/>
      </w:pPr>
      <w:r>
        <w:t>e)</w:t>
      </w:r>
      <w:r>
        <w:tab/>
        <w:t>Certified pharmacy technicians must certify to having completed the continuing education requirements of Section 1330.230.</w:t>
      </w:r>
    </w:p>
    <w:p w14:paraId="230A0070" w14:textId="77777777" w:rsidR="000B7691" w:rsidRDefault="000B7691" w:rsidP="000B7691"/>
    <w:p w14:paraId="51BF9C9B" w14:textId="09E2B041" w:rsidR="000B7691" w:rsidRDefault="008A25F9" w:rsidP="000B7691">
      <w:pPr>
        <w:pStyle w:val="JCARSourceNote"/>
        <w:ind w:left="720"/>
      </w:pPr>
      <w:r w:rsidRPr="004E27CF">
        <w:t xml:space="preserve">(Source:  Amended at </w:t>
      </w:r>
      <w:r w:rsidR="00F913EA">
        <w:t>50</w:t>
      </w:r>
      <w:r w:rsidRPr="004E27CF">
        <w:t xml:space="preserve"> Ill. Reg. </w:t>
      </w:r>
      <w:r w:rsidR="00BA7FF0">
        <w:t>610</w:t>
      </w:r>
      <w:r w:rsidRPr="004E27CF">
        <w:t xml:space="preserve">, effective </w:t>
      </w:r>
      <w:r w:rsidR="00BA7FF0">
        <w:t>December 30, 2025</w:t>
      </w:r>
      <w:r w:rsidRPr="004E27CF">
        <w:t>)</w:t>
      </w:r>
    </w:p>
    <w:sectPr w:rsidR="000B769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3EA61" w14:textId="77777777" w:rsidR="003E1D19" w:rsidRDefault="003E1D19">
      <w:r>
        <w:separator/>
      </w:r>
    </w:p>
  </w:endnote>
  <w:endnote w:type="continuationSeparator" w:id="0">
    <w:p w14:paraId="6A79CE8D" w14:textId="77777777" w:rsidR="003E1D19" w:rsidRDefault="003E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7D0EF" w14:textId="77777777" w:rsidR="003E1D19" w:rsidRDefault="003E1D19">
      <w:r>
        <w:separator/>
      </w:r>
    </w:p>
  </w:footnote>
  <w:footnote w:type="continuationSeparator" w:id="0">
    <w:p w14:paraId="6A9D2037" w14:textId="77777777" w:rsidR="003E1D19" w:rsidRDefault="003E1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44A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031E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7691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869B5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E1D19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0DFD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C7E59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44A0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40FC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173F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5F9"/>
    <w:rsid w:val="008B5152"/>
    <w:rsid w:val="008B56EA"/>
    <w:rsid w:val="008B77D8"/>
    <w:rsid w:val="008C1560"/>
    <w:rsid w:val="008C4FAF"/>
    <w:rsid w:val="008C5359"/>
    <w:rsid w:val="008D7182"/>
    <w:rsid w:val="008E2714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99B"/>
    <w:rsid w:val="00966D51"/>
    <w:rsid w:val="0098276C"/>
    <w:rsid w:val="00983C53"/>
    <w:rsid w:val="00986F7E"/>
    <w:rsid w:val="00994782"/>
    <w:rsid w:val="009954F8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32C4"/>
    <w:rsid w:val="00AD4ED3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7FF0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2DDD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1912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8E0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53F9"/>
    <w:rsid w:val="00F76C9F"/>
    <w:rsid w:val="00F82FB8"/>
    <w:rsid w:val="00F83011"/>
    <w:rsid w:val="00F8452A"/>
    <w:rsid w:val="00F913E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30DCD"/>
  <w15:docId w15:val="{ED10BADA-278B-47EE-9701-E176A64A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69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2025-12-19T20:22:00Z</dcterms:created>
  <dcterms:modified xsi:type="dcterms:W3CDTF">2026-01-16T13:46:00Z</dcterms:modified>
</cp:coreProperties>
</file>