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C66F" w14:textId="77777777" w:rsidR="00060909" w:rsidRDefault="00060909" w:rsidP="00060909">
      <w:pPr>
        <w:pStyle w:val="JCARMainSourceNote"/>
      </w:pPr>
    </w:p>
    <w:p w14:paraId="435354F5" w14:textId="627F6469" w:rsidR="00526243" w:rsidRDefault="00060909">
      <w:pPr>
        <w:pStyle w:val="JCARMainSourceNote"/>
      </w:pPr>
      <w:r>
        <w:t>SOURCE:  Rules and Regulations Promulgated for the Administration of the Illinois Pharmacy Practice Act, effective August 20, 1975; amended March 8, 1977; amended at 4 Ill. Reg. 1234, effective July 11, 1980; amended at 5 Ill. Reg. 2997, effective March 11, 1981; codified at 5 Ill. Reg. 11049; emergency amendment at 6 Ill. Reg. 916, effective January 6, 1982, for a maximum of 150 days; amended at 6 Ill. Reg. 7448, effective June 15, 1982; amended at 7 Ill. Reg. 6496, effective June 30, 1983; amended at 9 Ill. Reg. 16918, effective October 23, 1985; amended at 10 Ill. Reg. 21913, effective December 17, 1986; transferred from Chapter I, 68 Ill. Adm. Code 330 (Department of Registration and Education) to Chapter VII, 68 Ill. Adm. Code 1330 (Department of Professional Regulation) pursuant to P.A. 85-225, effective January 1, 1988, at 12 Ill. Reg. 2957; amended at 12 Ill. Reg. 17394, effective October 14, 1988; amended at 16 Ill. Reg. 19811, effective December 7, 1992; amended at 21 Ill. Reg. 12600, effective August 29, 1997; amended at 22 Ill. Reg. 21959, effective December 1, 1998; amended at 23 Ill. Reg. 14131, effective November 18, 1999; amended at 24 Ill. Reg. 8548, effective June 9, 2000; amended at 26 Ill. Reg. 18338, effective December 13, 2002; amended at 27 Ill. Reg. 19389, effective December 11, 2003; emergency amendment at 29 Ill. Reg. 5586, effective April 1, 2005, for a maximum of 150 days; amended at 29 Ill. Reg. 13639, effective August 25, 2005; amended at 30 Ill. Reg. 14267, effective August 21, 2006; amended at 30 Ill. Reg. 16930, effective October 12, 2006; emergency amendment at 31 Ill. Reg. 16045, effective November 19, 2007, for a maximum of 150 days; amended at 32 Ill. Reg. 3262, effective February 21, 2008; amended at 32 Ill. Reg. 7116, effective April 16, 2008</w:t>
      </w:r>
      <w:r w:rsidR="00C03534">
        <w:t>; o</w:t>
      </w:r>
      <w:r w:rsidR="008622D1">
        <w:t xml:space="preserve">ld Part repealed at 34 Ill. Reg. </w:t>
      </w:r>
      <w:r w:rsidR="00A97D2B">
        <w:t>66</w:t>
      </w:r>
      <w:r w:rsidR="005C29DC">
        <w:t>88</w:t>
      </w:r>
      <w:r w:rsidR="00C03534">
        <w:t xml:space="preserve">, effective </w:t>
      </w:r>
      <w:r w:rsidR="00A97D2B">
        <w:t>April 29, 2010</w:t>
      </w:r>
      <w:r w:rsidR="00C03534">
        <w:t>; n</w:t>
      </w:r>
      <w:r w:rsidR="008622D1">
        <w:t xml:space="preserve">ew Part adopted at 34 Ill. Reg. </w:t>
      </w:r>
      <w:r w:rsidR="005F61F4">
        <w:t>6690, effective April 29, 2010</w:t>
      </w:r>
      <w:r w:rsidR="00526243">
        <w:t>; amended at 3</w:t>
      </w:r>
      <w:r w:rsidR="00925952">
        <w:t>9</w:t>
      </w:r>
      <w:r w:rsidR="00526243">
        <w:t xml:space="preserve"> Ill. Reg. </w:t>
      </w:r>
      <w:r w:rsidR="00D560A9">
        <w:t>6267</w:t>
      </w:r>
      <w:r w:rsidR="00526243">
        <w:t xml:space="preserve">, effective </w:t>
      </w:r>
      <w:r w:rsidR="00D560A9">
        <w:t>April 23, 2015</w:t>
      </w:r>
      <w:r w:rsidR="008A77C9">
        <w:t xml:space="preserve">; amended at 41 Ill. Reg. </w:t>
      </w:r>
      <w:r w:rsidR="00177665">
        <w:t>10643</w:t>
      </w:r>
      <w:r w:rsidR="008A77C9">
        <w:t xml:space="preserve">, effective </w:t>
      </w:r>
      <w:r w:rsidR="00177665">
        <w:t>August 18, 2017</w:t>
      </w:r>
      <w:r w:rsidR="00E92512">
        <w:t xml:space="preserve">; amended at 42 Ill. Reg. </w:t>
      </w:r>
      <w:r w:rsidR="002F79CD">
        <w:t>20022</w:t>
      </w:r>
      <w:r w:rsidR="00E92512">
        <w:t xml:space="preserve">, effective </w:t>
      </w:r>
      <w:r w:rsidR="002F79CD">
        <w:t>November 9, 2018</w:t>
      </w:r>
      <w:r w:rsidR="00756359">
        <w:t>; amended at 4</w:t>
      </w:r>
      <w:r w:rsidR="00483BF5">
        <w:t>7</w:t>
      </w:r>
      <w:r w:rsidR="00756359">
        <w:t xml:space="preserve"> Ill. Reg. </w:t>
      </w:r>
      <w:r w:rsidR="005E0D91">
        <w:t>8352</w:t>
      </w:r>
      <w:r w:rsidR="00756359">
        <w:t xml:space="preserve">, effective </w:t>
      </w:r>
      <w:r w:rsidR="005E0D91">
        <w:t>June 2, 2023</w:t>
      </w:r>
      <w:r w:rsidR="00D90B50" w:rsidRPr="009F5536">
        <w:t>; amended at 4</w:t>
      </w:r>
      <w:r w:rsidR="00D90B50">
        <w:t>8</w:t>
      </w:r>
      <w:r w:rsidR="00D90B50" w:rsidRPr="009F5536">
        <w:t xml:space="preserve"> Ill. Reg. </w:t>
      </w:r>
      <w:r w:rsidR="004A6EC8">
        <w:t>10225</w:t>
      </w:r>
      <w:r w:rsidR="00D90B50" w:rsidRPr="009F5536">
        <w:t xml:space="preserve">, effective </w:t>
      </w:r>
      <w:r w:rsidR="004A6EC8">
        <w:t>June 28, 2024</w:t>
      </w:r>
      <w:r w:rsidR="00526243">
        <w:t>.</w:t>
      </w:r>
    </w:p>
    <w:sectPr w:rsidR="00526243" w:rsidSect="004F743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F326" w14:textId="77777777" w:rsidR="000F30CC" w:rsidRDefault="000F30CC">
      <w:r>
        <w:separator/>
      </w:r>
    </w:p>
  </w:endnote>
  <w:endnote w:type="continuationSeparator" w:id="0">
    <w:p w14:paraId="7F785E59" w14:textId="77777777" w:rsidR="000F30CC" w:rsidRDefault="000F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2387" w14:textId="77777777" w:rsidR="000F30CC" w:rsidRDefault="000F30CC">
      <w:r>
        <w:separator/>
      </w:r>
    </w:p>
  </w:footnote>
  <w:footnote w:type="continuationSeparator" w:id="0">
    <w:p w14:paraId="25007530" w14:textId="77777777" w:rsidR="000F30CC" w:rsidRDefault="000F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F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F21"/>
    <w:rsid w:val="00030823"/>
    <w:rsid w:val="00031AC4"/>
    <w:rsid w:val="00033603"/>
    <w:rsid w:val="0004011F"/>
    <w:rsid w:val="00040881"/>
    <w:rsid w:val="00042314"/>
    <w:rsid w:val="00044DD3"/>
    <w:rsid w:val="00050531"/>
    <w:rsid w:val="00057192"/>
    <w:rsid w:val="0006041A"/>
    <w:rsid w:val="00060909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0CC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665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507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2F79CD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BF5"/>
    <w:rsid w:val="0048457F"/>
    <w:rsid w:val="004925CE"/>
    <w:rsid w:val="00493C66"/>
    <w:rsid w:val="0049486A"/>
    <w:rsid w:val="004A2DF2"/>
    <w:rsid w:val="004A6EC8"/>
    <w:rsid w:val="004B0153"/>
    <w:rsid w:val="004B41BC"/>
    <w:rsid w:val="004B6FF4"/>
    <w:rsid w:val="004D6EED"/>
    <w:rsid w:val="004D73D3"/>
    <w:rsid w:val="004E49DF"/>
    <w:rsid w:val="004E513F"/>
    <w:rsid w:val="004F077B"/>
    <w:rsid w:val="004F743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243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29DC"/>
    <w:rsid w:val="005C7438"/>
    <w:rsid w:val="005D35F3"/>
    <w:rsid w:val="005E03A7"/>
    <w:rsid w:val="005E0D91"/>
    <w:rsid w:val="005E3D55"/>
    <w:rsid w:val="005F2891"/>
    <w:rsid w:val="005F61F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35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88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83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2D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7C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952"/>
    <w:rsid w:val="00931CDC"/>
    <w:rsid w:val="00934057"/>
    <w:rsid w:val="0093513C"/>
    <w:rsid w:val="00935A8C"/>
    <w:rsid w:val="00944E3D"/>
    <w:rsid w:val="00950386"/>
    <w:rsid w:val="00953F3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97D2B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53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0A9"/>
    <w:rsid w:val="00D5634E"/>
    <w:rsid w:val="00D64B08"/>
    <w:rsid w:val="00D70D8F"/>
    <w:rsid w:val="00D76B84"/>
    <w:rsid w:val="00D77DCF"/>
    <w:rsid w:val="00D876AB"/>
    <w:rsid w:val="00D87E2A"/>
    <w:rsid w:val="00D90457"/>
    <w:rsid w:val="00D90B50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C1B"/>
    <w:rsid w:val="00E92512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B7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2A42A"/>
  <w15:docId w15:val="{41B8D2D6-6136-4688-A4C0-FE197F3D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Shipley, Melissa A.</cp:lastModifiedBy>
  <cp:revision>15</cp:revision>
  <dcterms:created xsi:type="dcterms:W3CDTF">2012-06-21T21:59:00Z</dcterms:created>
  <dcterms:modified xsi:type="dcterms:W3CDTF">2024-07-12T13:11:00Z</dcterms:modified>
</cp:coreProperties>
</file>