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988" w:rsidRDefault="003A6988" w:rsidP="003A6988">
      <w:pPr>
        <w:widowControl w:val="0"/>
        <w:autoSpaceDE w:val="0"/>
        <w:autoSpaceDN w:val="0"/>
        <w:adjustRightInd w:val="0"/>
      </w:pPr>
    </w:p>
    <w:p w:rsidR="003A6988" w:rsidRDefault="003A6988" w:rsidP="003A6988">
      <w:pPr>
        <w:widowControl w:val="0"/>
        <w:autoSpaceDE w:val="0"/>
        <w:autoSpaceDN w:val="0"/>
        <w:adjustRightInd w:val="0"/>
      </w:pPr>
      <w:r>
        <w:rPr>
          <w:b/>
          <w:bCs/>
        </w:rPr>
        <w:t>Section 1320.20  Approved Programs of Optometry</w:t>
      </w:r>
      <w:r>
        <w:t xml:space="preserve"> </w:t>
      </w:r>
    </w:p>
    <w:p w:rsidR="003A6988" w:rsidRDefault="003A6988" w:rsidP="003A6988">
      <w:pPr>
        <w:widowControl w:val="0"/>
        <w:autoSpaceDE w:val="0"/>
        <w:autoSpaceDN w:val="0"/>
        <w:adjustRightInd w:val="0"/>
      </w:pPr>
    </w:p>
    <w:p w:rsidR="003A6988" w:rsidRDefault="003A6988" w:rsidP="003A6988">
      <w:pPr>
        <w:widowControl w:val="0"/>
        <w:autoSpaceDE w:val="0"/>
        <w:autoSpaceDN w:val="0"/>
        <w:adjustRightInd w:val="0"/>
        <w:ind w:left="1440" w:hanging="720"/>
      </w:pPr>
      <w:r>
        <w:t>a)</w:t>
      </w:r>
      <w:r>
        <w:tab/>
        <w:t xml:space="preserve">The </w:t>
      </w:r>
      <w:r w:rsidR="00FC542B">
        <w:t>Department of Financial and Professional Regulation</w:t>
      </w:r>
      <w:r w:rsidR="00617500">
        <w:t>-Division</w:t>
      </w:r>
      <w:r>
        <w:t xml:space="preserve"> of Professional Regulation (</w:t>
      </w:r>
      <w:r w:rsidR="00FC542B">
        <w:t>Division</w:t>
      </w:r>
      <w:r>
        <w:t xml:space="preserve">) shall, upon the recommendation of the Illinois Optometric Licensing and Disciplinary Board (the </w:t>
      </w:r>
      <w:r w:rsidRPr="00A75649">
        <w:t>Board</w:t>
      </w:r>
      <w:r>
        <w:t xml:space="preserve">), approve an optometry program if it meets the following minimum criteria: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1)</w:t>
      </w:r>
      <w:r>
        <w:tab/>
        <w:t xml:space="preserve">The educational institution is legally recognized and authorized by the jurisdiction in which it is located to confer the Doctor of Optometry degree.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2)</w:t>
      </w:r>
      <w:r>
        <w:tab/>
        <w:t xml:space="preserve">Has a faculty that comprises a sufficient number of full-time instructors to make certain that the educational obligations to the students are fulfilled.  The faculty must have demonstrated competence in their area of teaching as evidenced by appropriate degrees from professional colleges or institutions. </w:t>
      </w:r>
    </w:p>
    <w:p w:rsidR="003A6988" w:rsidRDefault="003A6988" w:rsidP="003A6988">
      <w:pPr>
        <w:widowControl w:val="0"/>
        <w:autoSpaceDE w:val="0"/>
        <w:autoSpaceDN w:val="0"/>
        <w:adjustRightInd w:val="0"/>
        <w:ind w:left="720" w:firstLine="720"/>
      </w:pPr>
    </w:p>
    <w:p w:rsidR="003A6988" w:rsidRDefault="003A6988" w:rsidP="003A6988">
      <w:pPr>
        <w:widowControl w:val="0"/>
        <w:autoSpaceDE w:val="0"/>
        <w:autoSpaceDN w:val="0"/>
        <w:adjustRightInd w:val="0"/>
        <w:ind w:left="720" w:firstLine="720"/>
      </w:pPr>
      <w:r>
        <w:t>3)</w:t>
      </w:r>
      <w:r>
        <w:tab/>
        <w:t xml:space="preserve">Has a curriculum of at least the following subject areas: </w:t>
      </w:r>
    </w:p>
    <w:p w:rsidR="003A6988" w:rsidRDefault="003A6988" w:rsidP="003A6988">
      <w:pPr>
        <w:widowControl w:val="0"/>
        <w:autoSpaceDE w:val="0"/>
        <w:autoSpaceDN w:val="0"/>
        <w:adjustRightInd w:val="0"/>
        <w:ind w:left="720" w:firstLine="720"/>
      </w:pPr>
    </w:p>
    <w:p w:rsidR="003A6988" w:rsidRDefault="003A6988" w:rsidP="003A6988">
      <w:pPr>
        <w:widowControl w:val="0"/>
        <w:autoSpaceDE w:val="0"/>
        <w:autoSpaceDN w:val="0"/>
        <w:adjustRightInd w:val="0"/>
        <w:ind w:left="2160" w:firstLine="720"/>
      </w:pPr>
      <w:r>
        <w:t xml:space="preserve">Basic Science, including Anatomy, Physiology and Biochemistry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Practical Optics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Anatomy and Physiology of the Eye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Pathology of the Eye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Physiological Optics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Theoretical Optometry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Practical Optometry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Clinical Optometry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Theory and Practice of Contact Lens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Fitting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160" w:firstLine="720"/>
      </w:pPr>
      <w:r>
        <w:t xml:space="preserve">Pharmacology </w:t>
      </w:r>
    </w:p>
    <w:p w:rsidR="003A6988" w:rsidRDefault="003A6988" w:rsidP="003A6988">
      <w:pPr>
        <w:widowControl w:val="0"/>
        <w:autoSpaceDE w:val="0"/>
        <w:autoSpaceDN w:val="0"/>
        <w:adjustRightInd w:val="0"/>
        <w:ind w:left="2160" w:firstLine="720"/>
      </w:pPr>
    </w:p>
    <w:p w:rsidR="003A6988" w:rsidRDefault="003A6988" w:rsidP="003A6988">
      <w:pPr>
        <w:widowControl w:val="0"/>
        <w:autoSpaceDE w:val="0"/>
        <w:autoSpaceDN w:val="0"/>
        <w:adjustRightInd w:val="0"/>
        <w:ind w:left="2880"/>
      </w:pPr>
      <w:r>
        <w:t xml:space="preserve">Diagnosis, treatment and management of ocular disease and recognition of systemic diseases with ocular symptoms </w:t>
      </w:r>
    </w:p>
    <w:p w:rsidR="003A6988" w:rsidRDefault="003A6988" w:rsidP="003A6988">
      <w:pPr>
        <w:widowControl w:val="0"/>
        <w:autoSpaceDE w:val="0"/>
        <w:autoSpaceDN w:val="0"/>
        <w:adjustRightInd w:val="0"/>
        <w:ind w:left="2880"/>
      </w:pPr>
    </w:p>
    <w:p w:rsidR="003A6988" w:rsidRDefault="003A6988" w:rsidP="003A6988">
      <w:pPr>
        <w:widowControl w:val="0"/>
        <w:autoSpaceDE w:val="0"/>
        <w:autoSpaceDN w:val="0"/>
        <w:adjustRightInd w:val="0"/>
        <w:ind w:left="720" w:firstLine="720"/>
      </w:pPr>
      <w:r>
        <w:t>4)</w:t>
      </w:r>
      <w:r>
        <w:tab/>
        <w:t xml:space="preserve">Has a course of study of 4 academic years above the undergraduate level.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5)</w:t>
      </w:r>
      <w:r>
        <w:tab/>
        <w:t xml:space="preserve">Maintains permanent student records that summarize the credentials for admission, attendance, grades and other records of performance. </w:t>
      </w:r>
    </w:p>
    <w:p w:rsidR="003A6988" w:rsidRDefault="003A6988" w:rsidP="003A6988">
      <w:pPr>
        <w:widowControl w:val="0"/>
        <w:autoSpaceDE w:val="0"/>
        <w:autoSpaceDN w:val="0"/>
        <w:adjustRightInd w:val="0"/>
        <w:ind w:left="1440" w:hanging="720"/>
      </w:pPr>
    </w:p>
    <w:p w:rsidR="003A6988" w:rsidRDefault="003A6988" w:rsidP="003A6988">
      <w:pPr>
        <w:widowControl w:val="0"/>
        <w:autoSpaceDE w:val="0"/>
        <w:autoSpaceDN w:val="0"/>
        <w:adjustRightInd w:val="0"/>
        <w:ind w:left="1440" w:hanging="720"/>
      </w:pPr>
      <w:r>
        <w:t>b)</w:t>
      </w:r>
      <w:r>
        <w:tab/>
        <w:t xml:space="preserve">In determining whether a school or college should be approved, the </w:t>
      </w:r>
      <w:r w:rsidR="00FC542B">
        <w:t>Division</w:t>
      </w:r>
      <w:r>
        <w:t xml:space="preserve"> shall take into consideration but not be bound by accreditation by the </w:t>
      </w:r>
      <w:r w:rsidR="00DE2503">
        <w:t xml:space="preserve">Accreditation </w:t>
      </w:r>
      <w:r>
        <w:t>Council on Optometric Education</w:t>
      </w:r>
      <w:r w:rsidR="00C65EEB">
        <w:t xml:space="preserve"> (ACOE)</w:t>
      </w:r>
      <w:r>
        <w:t xml:space="preserve">. </w:t>
      </w:r>
    </w:p>
    <w:p w:rsidR="003A6988" w:rsidRDefault="003A6988" w:rsidP="003A6988">
      <w:pPr>
        <w:widowControl w:val="0"/>
        <w:autoSpaceDE w:val="0"/>
        <w:autoSpaceDN w:val="0"/>
        <w:adjustRightInd w:val="0"/>
        <w:ind w:left="1440" w:hanging="720"/>
      </w:pPr>
    </w:p>
    <w:p w:rsidR="003A6988" w:rsidRDefault="003A6988" w:rsidP="003A6988">
      <w:pPr>
        <w:widowControl w:val="0"/>
        <w:autoSpaceDE w:val="0"/>
        <w:autoSpaceDN w:val="0"/>
        <w:adjustRightInd w:val="0"/>
        <w:ind w:left="1440" w:hanging="720"/>
      </w:pPr>
      <w:r>
        <w:t>c)</w:t>
      </w:r>
      <w:r>
        <w:tab/>
        <w:t xml:space="preserve">Procedures taught in schools and colleges of optometry approved by the </w:t>
      </w:r>
      <w:r w:rsidR="00FC542B">
        <w:t>Division</w:t>
      </w:r>
      <w:r>
        <w:t xml:space="preserve"> that are considered for approval in the practice of optometry shall be adopted pursuant to rule or regulation by the </w:t>
      </w:r>
      <w:r w:rsidR="00FC542B">
        <w:t>Division</w:t>
      </w:r>
      <w:r>
        <w:t xml:space="preserve"> upon recommendation of the </w:t>
      </w:r>
      <w:r w:rsidRPr="00A75649">
        <w:t>Board</w:t>
      </w:r>
      <w:r>
        <w:t xml:space="preserve">.  Before adoption of such rules or regulations, the Board shall first evaluate the procedure in accordance with criteria it has previously adopted.  Furthermore, the </w:t>
      </w:r>
      <w:r w:rsidRPr="00A75649">
        <w:t>Board</w:t>
      </w:r>
      <w:r>
        <w:t xml:space="preserve"> shall specify training and demonstration of competency required before an optometrist may perform such procedures.  In any event, the </w:t>
      </w:r>
      <w:r w:rsidR="00FC542B">
        <w:t>Division</w:t>
      </w:r>
      <w:r>
        <w:t xml:space="preserve">, upon recommendation of the </w:t>
      </w:r>
      <w:r w:rsidRPr="00A75649">
        <w:t>Board</w:t>
      </w:r>
      <w:r>
        <w:t xml:space="preserve">, has determined that surgery, including surgery performed with a laser, is not an optometric procedure. </w:t>
      </w:r>
    </w:p>
    <w:p w:rsidR="003A6988" w:rsidRDefault="003A6988" w:rsidP="003A6988">
      <w:pPr>
        <w:widowControl w:val="0"/>
        <w:autoSpaceDE w:val="0"/>
        <w:autoSpaceDN w:val="0"/>
        <w:adjustRightInd w:val="0"/>
        <w:ind w:left="1440" w:hanging="720"/>
      </w:pPr>
    </w:p>
    <w:p w:rsidR="003A6988" w:rsidRDefault="003A6988" w:rsidP="003A6988">
      <w:pPr>
        <w:widowControl w:val="0"/>
        <w:autoSpaceDE w:val="0"/>
        <w:autoSpaceDN w:val="0"/>
        <w:adjustRightInd w:val="0"/>
        <w:ind w:left="1440" w:hanging="720"/>
      </w:pPr>
      <w:r>
        <w:t>d)</w:t>
      </w:r>
      <w:r>
        <w:tab/>
        <w:t xml:space="preserve">Program Evaluation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1)</w:t>
      </w:r>
      <w:r>
        <w:tab/>
        <w:t xml:space="preserve">An applicant from an optometry program that has not been evaluated will be requested by the </w:t>
      </w:r>
      <w:r w:rsidR="00FC542B">
        <w:t>Division</w:t>
      </w:r>
      <w:r>
        <w:t xml:space="preserve"> to provide documentation concerning the criteria in this Section.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2)</w:t>
      </w:r>
      <w:r>
        <w:tab/>
        <w:t xml:space="preserve">Once the </w:t>
      </w:r>
      <w:r w:rsidR="00FC542B">
        <w:t>Division</w:t>
      </w:r>
      <w:r>
        <w:t xml:space="preserve"> has received the documentation or after 6 months have elapsed from the date of application, whichever comes first, the </w:t>
      </w:r>
      <w:r w:rsidRPr="00A75649">
        <w:t>Board</w:t>
      </w:r>
      <w:r>
        <w:t xml:space="preserve"> will evaluate the program based on all documentation received from the school and any additional information the </w:t>
      </w:r>
      <w:r w:rsidR="00FC542B">
        <w:t>Division</w:t>
      </w:r>
      <w:r>
        <w:t xml:space="preserve"> has received which it deems to be reliable. </w:t>
      </w:r>
    </w:p>
    <w:p w:rsidR="003A6988" w:rsidRDefault="003A6988" w:rsidP="003A6988">
      <w:pPr>
        <w:widowControl w:val="0"/>
        <w:autoSpaceDE w:val="0"/>
        <w:autoSpaceDN w:val="0"/>
        <w:adjustRightInd w:val="0"/>
        <w:ind w:left="1440" w:hanging="720"/>
      </w:pPr>
    </w:p>
    <w:p w:rsidR="003A6988" w:rsidRDefault="003A6988" w:rsidP="003A6988">
      <w:pPr>
        <w:widowControl w:val="0"/>
        <w:autoSpaceDE w:val="0"/>
        <w:autoSpaceDN w:val="0"/>
        <w:adjustRightInd w:val="0"/>
        <w:ind w:left="1440" w:hanging="720"/>
      </w:pPr>
      <w:r>
        <w:t>e)</w:t>
      </w:r>
      <w:r>
        <w:tab/>
        <w:t xml:space="preserve">Withdrawal of Approval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1)</w:t>
      </w:r>
      <w:r>
        <w:tab/>
        <w:t xml:space="preserve">The Director </w:t>
      </w:r>
      <w:r w:rsidR="00FC542B">
        <w:t xml:space="preserve">of the Department of Financial and Professional Regulation-Division of Professional Regulation (Director) </w:t>
      </w:r>
      <w:r>
        <w:t xml:space="preserve">may, upon a written recommendation submitted by the </w:t>
      </w:r>
      <w:r w:rsidRPr="00A75649">
        <w:t>Board</w:t>
      </w:r>
      <w:r>
        <w:t xml:space="preserve">, withdraw, suspend or place on probation the approval of an optometry program when the quality of the program has been materially affected by any of the following causes: </w:t>
      </w:r>
    </w:p>
    <w:p w:rsidR="003A6988" w:rsidRDefault="003A6988" w:rsidP="003A6988">
      <w:pPr>
        <w:widowControl w:val="0"/>
        <w:autoSpaceDE w:val="0"/>
        <w:autoSpaceDN w:val="0"/>
        <w:adjustRightInd w:val="0"/>
        <w:ind w:left="2880" w:hanging="720"/>
      </w:pPr>
    </w:p>
    <w:p w:rsidR="003A6988" w:rsidRDefault="003A6988" w:rsidP="003A6988">
      <w:pPr>
        <w:widowControl w:val="0"/>
        <w:autoSpaceDE w:val="0"/>
        <w:autoSpaceDN w:val="0"/>
        <w:adjustRightInd w:val="0"/>
        <w:ind w:left="2880" w:hanging="720"/>
      </w:pPr>
      <w:r>
        <w:t>A)</w:t>
      </w:r>
      <w:r>
        <w:tab/>
        <w:t xml:space="preserve">Gross or repeated violations of any provision of the Illinois Optometric Practice Act of 1987 [225 ILCS 80] (the Act); </w:t>
      </w:r>
    </w:p>
    <w:p w:rsidR="003A6988" w:rsidRDefault="003A6988" w:rsidP="003A6988">
      <w:pPr>
        <w:widowControl w:val="0"/>
        <w:autoSpaceDE w:val="0"/>
        <w:autoSpaceDN w:val="0"/>
        <w:adjustRightInd w:val="0"/>
        <w:ind w:left="1440" w:firstLine="720"/>
      </w:pPr>
    </w:p>
    <w:p w:rsidR="003A6988" w:rsidRDefault="003A6988" w:rsidP="003A6988">
      <w:pPr>
        <w:widowControl w:val="0"/>
        <w:autoSpaceDE w:val="0"/>
        <w:autoSpaceDN w:val="0"/>
        <w:adjustRightInd w:val="0"/>
        <w:ind w:left="1440" w:firstLine="720"/>
      </w:pPr>
      <w:r>
        <w:t>B)</w:t>
      </w:r>
      <w:r>
        <w:tab/>
        <w:t xml:space="preserve">Gross or repeated violations of any of this Part; </w:t>
      </w:r>
    </w:p>
    <w:p w:rsidR="003A6988" w:rsidRDefault="003A6988" w:rsidP="003A6988">
      <w:pPr>
        <w:widowControl w:val="0"/>
        <w:autoSpaceDE w:val="0"/>
        <w:autoSpaceDN w:val="0"/>
        <w:adjustRightInd w:val="0"/>
        <w:ind w:left="2880" w:hanging="720"/>
      </w:pPr>
    </w:p>
    <w:p w:rsidR="003A6988" w:rsidRDefault="003A6988" w:rsidP="003A6988">
      <w:pPr>
        <w:widowControl w:val="0"/>
        <w:autoSpaceDE w:val="0"/>
        <w:autoSpaceDN w:val="0"/>
        <w:adjustRightInd w:val="0"/>
        <w:ind w:left="2880" w:hanging="720"/>
      </w:pPr>
      <w:r>
        <w:t>C)</w:t>
      </w:r>
      <w:r>
        <w:tab/>
        <w:t xml:space="preserve">Fraud or dishonesty in furnishing documentation for evaluation of the optometry program; or </w:t>
      </w:r>
    </w:p>
    <w:p w:rsidR="003A6988" w:rsidRDefault="003A6988" w:rsidP="003A6988">
      <w:pPr>
        <w:widowControl w:val="0"/>
        <w:autoSpaceDE w:val="0"/>
        <w:autoSpaceDN w:val="0"/>
        <w:adjustRightInd w:val="0"/>
        <w:ind w:left="2880" w:hanging="720"/>
      </w:pPr>
    </w:p>
    <w:p w:rsidR="003A6988" w:rsidRDefault="003A6988" w:rsidP="003A6988">
      <w:pPr>
        <w:widowControl w:val="0"/>
        <w:autoSpaceDE w:val="0"/>
        <w:autoSpaceDN w:val="0"/>
        <w:adjustRightInd w:val="0"/>
        <w:ind w:left="2880" w:hanging="720"/>
      </w:pPr>
      <w:r>
        <w:lastRenderedPageBreak/>
        <w:t>D)</w:t>
      </w:r>
      <w:r>
        <w:tab/>
        <w:t xml:space="preserve">Failure to continue to meet the established criteria of an approved optometry program as set </w:t>
      </w:r>
      <w:r w:rsidR="00EF3942">
        <w:t>forth</w:t>
      </w:r>
      <w:r>
        <w:t xml:space="preserve"> in this Section. </w:t>
      </w:r>
    </w:p>
    <w:p w:rsidR="003A6988" w:rsidRDefault="003A6988" w:rsidP="003A6988">
      <w:pPr>
        <w:widowControl w:val="0"/>
        <w:autoSpaceDE w:val="0"/>
        <w:autoSpaceDN w:val="0"/>
        <w:adjustRightInd w:val="0"/>
        <w:ind w:left="2160" w:hanging="720"/>
      </w:pPr>
    </w:p>
    <w:p w:rsidR="003A6988" w:rsidRDefault="003A6988" w:rsidP="003A6988">
      <w:pPr>
        <w:widowControl w:val="0"/>
        <w:autoSpaceDE w:val="0"/>
        <w:autoSpaceDN w:val="0"/>
        <w:adjustRightInd w:val="0"/>
        <w:ind w:left="2160" w:hanging="720"/>
      </w:pPr>
      <w:r>
        <w:t>2)</w:t>
      </w:r>
      <w:r>
        <w:tab/>
        <w:t xml:space="preserve">An optometry program whose approval is being reconsidered by the </w:t>
      </w:r>
      <w:r w:rsidR="00FC542B">
        <w:t>Division</w:t>
      </w:r>
      <w:r>
        <w:t xml:space="preserve"> shall be given written notice prior to any recommendation by the </w:t>
      </w:r>
      <w:r w:rsidRPr="00A75649">
        <w:t>Board</w:t>
      </w:r>
      <w:r>
        <w:t xml:space="preserve"> and the officials in charge may either submit written comments or request a hearing before the </w:t>
      </w:r>
      <w:r w:rsidRPr="00A75649">
        <w:t>Board</w:t>
      </w:r>
      <w:r>
        <w:t xml:space="preserve"> in accordance with 68 Ill. Adm. Code 1110. </w:t>
      </w:r>
    </w:p>
    <w:p w:rsidR="003A6988" w:rsidRDefault="003A6988" w:rsidP="003A6988">
      <w:pPr>
        <w:widowControl w:val="0"/>
        <w:autoSpaceDE w:val="0"/>
        <w:autoSpaceDN w:val="0"/>
        <w:adjustRightInd w:val="0"/>
        <w:ind w:left="1440" w:hanging="720"/>
      </w:pPr>
    </w:p>
    <w:p w:rsidR="00DE2503" w:rsidRPr="00D55B37" w:rsidRDefault="00C65EEB">
      <w:pPr>
        <w:pStyle w:val="JCARSourceNote"/>
        <w:ind w:left="720"/>
      </w:pPr>
      <w:r>
        <w:t xml:space="preserve">(Source:  Amended at 41 Ill. Reg. </w:t>
      </w:r>
      <w:r w:rsidR="00D71149">
        <w:t>11400</w:t>
      </w:r>
      <w:r>
        <w:t xml:space="preserve">, effective </w:t>
      </w:r>
      <w:bookmarkStart w:id="0" w:name="_GoBack"/>
      <w:r w:rsidR="00D71149">
        <w:t>September 8, 2017</w:t>
      </w:r>
      <w:bookmarkEnd w:id="0"/>
      <w:r>
        <w:t>)</w:t>
      </w:r>
    </w:p>
    <w:sectPr w:rsidR="00DE2503" w:rsidRPr="00D55B37" w:rsidSect="003A6988">
      <w:pgSz w:w="12240" w:h="15840"/>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669" w:rsidRDefault="00B35669">
      <w:r>
        <w:separator/>
      </w:r>
    </w:p>
  </w:endnote>
  <w:endnote w:type="continuationSeparator" w:id="0">
    <w:p w:rsidR="00B35669" w:rsidRDefault="00B3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669" w:rsidRDefault="00B35669">
      <w:r>
        <w:separator/>
      </w:r>
    </w:p>
  </w:footnote>
  <w:footnote w:type="continuationSeparator" w:id="0">
    <w:p w:rsidR="00B35669" w:rsidRDefault="00B35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544A"/>
    <w:rsid w:val="00136B47"/>
    <w:rsid w:val="00150267"/>
    <w:rsid w:val="001C7D95"/>
    <w:rsid w:val="001E3074"/>
    <w:rsid w:val="00225354"/>
    <w:rsid w:val="002524EC"/>
    <w:rsid w:val="002A643F"/>
    <w:rsid w:val="00337CEB"/>
    <w:rsid w:val="00367A2E"/>
    <w:rsid w:val="003A6988"/>
    <w:rsid w:val="003F3A28"/>
    <w:rsid w:val="003F3ECF"/>
    <w:rsid w:val="003F5FD7"/>
    <w:rsid w:val="00431CFE"/>
    <w:rsid w:val="004461A1"/>
    <w:rsid w:val="004D5CD6"/>
    <w:rsid w:val="004D73D3"/>
    <w:rsid w:val="005001C5"/>
    <w:rsid w:val="0052308E"/>
    <w:rsid w:val="00530BE1"/>
    <w:rsid w:val="00542E97"/>
    <w:rsid w:val="0056157E"/>
    <w:rsid w:val="0056501E"/>
    <w:rsid w:val="005D275A"/>
    <w:rsid w:val="005E5B7A"/>
    <w:rsid w:val="005F4571"/>
    <w:rsid w:val="00617500"/>
    <w:rsid w:val="00663E75"/>
    <w:rsid w:val="006A2114"/>
    <w:rsid w:val="006D5961"/>
    <w:rsid w:val="00780733"/>
    <w:rsid w:val="00792E49"/>
    <w:rsid w:val="007C14B2"/>
    <w:rsid w:val="00801D20"/>
    <w:rsid w:val="00825C45"/>
    <w:rsid w:val="008271B1"/>
    <w:rsid w:val="00837F88"/>
    <w:rsid w:val="0084781C"/>
    <w:rsid w:val="008B4361"/>
    <w:rsid w:val="008D4EA0"/>
    <w:rsid w:val="00935A8C"/>
    <w:rsid w:val="0098276C"/>
    <w:rsid w:val="009C4011"/>
    <w:rsid w:val="009C4FD4"/>
    <w:rsid w:val="009E250B"/>
    <w:rsid w:val="00A174BB"/>
    <w:rsid w:val="00A2265D"/>
    <w:rsid w:val="00A414BC"/>
    <w:rsid w:val="00A600AA"/>
    <w:rsid w:val="00A62F7E"/>
    <w:rsid w:val="00AB29C6"/>
    <w:rsid w:val="00AE120A"/>
    <w:rsid w:val="00AE1744"/>
    <w:rsid w:val="00AE5547"/>
    <w:rsid w:val="00B07E7E"/>
    <w:rsid w:val="00B31598"/>
    <w:rsid w:val="00B35669"/>
    <w:rsid w:val="00B35D67"/>
    <w:rsid w:val="00B516F7"/>
    <w:rsid w:val="00B66925"/>
    <w:rsid w:val="00B71177"/>
    <w:rsid w:val="00B876EC"/>
    <w:rsid w:val="00BA7802"/>
    <w:rsid w:val="00BF1617"/>
    <w:rsid w:val="00BF5EF1"/>
    <w:rsid w:val="00C4537A"/>
    <w:rsid w:val="00C54602"/>
    <w:rsid w:val="00C65EEB"/>
    <w:rsid w:val="00CC13F9"/>
    <w:rsid w:val="00CD3723"/>
    <w:rsid w:val="00D55B37"/>
    <w:rsid w:val="00D62188"/>
    <w:rsid w:val="00D71149"/>
    <w:rsid w:val="00D735B8"/>
    <w:rsid w:val="00D93C67"/>
    <w:rsid w:val="00DE2503"/>
    <w:rsid w:val="00E407B3"/>
    <w:rsid w:val="00E7288E"/>
    <w:rsid w:val="00E95503"/>
    <w:rsid w:val="00EA1E1A"/>
    <w:rsid w:val="00EB424E"/>
    <w:rsid w:val="00EF3942"/>
    <w:rsid w:val="00F43DEE"/>
    <w:rsid w:val="00FB1E43"/>
    <w:rsid w:val="00FC542B"/>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329A4C-0DE7-4382-8848-B48E0723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9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2017-08-02T21:01:00Z</dcterms:created>
  <dcterms:modified xsi:type="dcterms:W3CDTF">2017-09-06T15:39:00Z</dcterms:modified>
</cp:coreProperties>
</file>