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CC5" w:rsidRDefault="006D0CC5" w:rsidP="00885B1C">
      <w:pPr>
        <w:widowControl w:val="0"/>
        <w:autoSpaceDE w:val="0"/>
        <w:autoSpaceDN w:val="0"/>
        <w:adjustRightInd w:val="0"/>
      </w:pPr>
    </w:p>
    <w:p w:rsidR="006D0CC5" w:rsidRDefault="006D0CC5" w:rsidP="00885B1C">
      <w:pPr>
        <w:widowControl w:val="0"/>
        <w:autoSpaceDE w:val="0"/>
        <w:autoSpaceDN w:val="0"/>
        <w:adjustRightInd w:val="0"/>
        <w:jc w:val="center"/>
      </w:pPr>
      <w:r>
        <w:t>PART 1320</w:t>
      </w:r>
    </w:p>
    <w:p w:rsidR="006D0CC5" w:rsidRDefault="006D0CC5" w:rsidP="00885B1C">
      <w:pPr>
        <w:widowControl w:val="0"/>
        <w:autoSpaceDE w:val="0"/>
        <w:autoSpaceDN w:val="0"/>
        <w:adjustRightInd w:val="0"/>
        <w:jc w:val="center"/>
      </w:pPr>
      <w:r>
        <w:t>OPTOMETRIC PRACTICE ACT OF 1987</w:t>
      </w:r>
    </w:p>
    <w:p w:rsidR="003D04F5" w:rsidRDefault="003D04F5" w:rsidP="00885B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3D04F5" w:rsidSect="00885B1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CC5"/>
    <w:rsid w:val="003A062A"/>
    <w:rsid w:val="003D04F5"/>
    <w:rsid w:val="004122F5"/>
    <w:rsid w:val="0051354E"/>
    <w:rsid w:val="006D0CC5"/>
    <w:rsid w:val="00885B1C"/>
    <w:rsid w:val="00D117B2"/>
    <w:rsid w:val="00F0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F6A2DD-8562-447C-AFB8-F1893DD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1320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1320</dc:title>
  <dc:subject/>
  <dc:creator>MessingerRR</dc:creator>
  <cp:keywords/>
  <dc:description/>
  <cp:lastModifiedBy>Shipley, Melissa A.</cp:lastModifiedBy>
  <cp:revision>4</cp:revision>
  <dcterms:created xsi:type="dcterms:W3CDTF">2012-06-22T03:21:00Z</dcterms:created>
  <dcterms:modified xsi:type="dcterms:W3CDTF">2021-03-15T19:49:00Z</dcterms:modified>
</cp:coreProperties>
</file>