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27" w:rsidRPr="000D3A72" w:rsidRDefault="00F00B27" w:rsidP="008E5E27">
      <w:pPr>
        <w:widowControl w:val="0"/>
      </w:pPr>
    </w:p>
    <w:p w:rsidR="0098208A" w:rsidRPr="0098208A" w:rsidRDefault="0098208A" w:rsidP="0098208A">
      <w:pPr>
        <w:rPr>
          <w:b/>
        </w:rPr>
      </w:pPr>
      <w:r w:rsidRPr="0098208A">
        <w:rPr>
          <w:b/>
        </w:rPr>
        <w:t>Section 1300.466  Full Practice Authority Dispensing</w:t>
      </w:r>
    </w:p>
    <w:p w:rsidR="0098208A" w:rsidRPr="005C45DA" w:rsidRDefault="0098208A" w:rsidP="0098208A"/>
    <w:p w:rsidR="0098208A" w:rsidRPr="005C45DA" w:rsidRDefault="0098208A" w:rsidP="0098208A">
      <w:pPr>
        <w:ind w:left="1440" w:hanging="720"/>
      </w:pPr>
      <w:r w:rsidRPr="005C45DA">
        <w:t>a)</w:t>
      </w:r>
      <w:r>
        <w:tab/>
      </w:r>
      <w:r w:rsidRPr="005C45DA">
        <w:t>Except when dispensing manufacturers' samples or other legend drugs in a maximum 72-hour supply, APRNs shall maintain a book or file of prescriptions as required in the Pharmacy Practice Act.  Any person licensed under th</w:t>
      </w:r>
      <w:r w:rsidR="00A920AF">
        <w:t>at</w:t>
      </w:r>
      <w:r w:rsidRPr="005C45DA">
        <w:t xml:space="preserve"> Act who dispenses any drug or medicine shall dispense </w:t>
      </w:r>
      <w:r w:rsidR="00A920AF">
        <w:t>the</w:t>
      </w:r>
      <w:r w:rsidRPr="005C45DA">
        <w:t xml:space="preserve"> drug or medicine in good faith and shall affix to the box, bottle, vessel or package containing the </w:t>
      </w:r>
      <w:r w:rsidR="00A920AF">
        <w:t>drug or medication</w:t>
      </w:r>
      <w:r w:rsidRPr="005C45DA">
        <w:t xml:space="preserve"> </w:t>
      </w:r>
      <w:r w:rsidR="00417E81">
        <w:t xml:space="preserve">a </w:t>
      </w:r>
      <w:r w:rsidRPr="005C45DA">
        <w:t>label indicating</w:t>
      </w:r>
      <w:r w:rsidR="006D055B">
        <w:t xml:space="preserve"> the</w:t>
      </w:r>
      <w:r w:rsidRPr="005C45DA">
        <w:t>:</w:t>
      </w:r>
    </w:p>
    <w:p w:rsidR="0098208A" w:rsidRPr="005C45DA" w:rsidRDefault="0098208A" w:rsidP="0098208A"/>
    <w:p w:rsidR="0098208A" w:rsidRPr="005C45DA" w:rsidRDefault="0098208A" w:rsidP="0098208A">
      <w:pPr>
        <w:ind w:left="2160" w:hanging="720"/>
      </w:pPr>
      <w:r w:rsidRPr="005C45DA">
        <w:t>1)</w:t>
      </w:r>
      <w:r>
        <w:tab/>
      </w:r>
      <w:r w:rsidR="006D055B">
        <w:t>Date</w:t>
      </w:r>
      <w:r w:rsidRPr="005C45DA">
        <w:t xml:space="preserve"> on which </w:t>
      </w:r>
      <w:r w:rsidR="00A920AF">
        <w:t>the</w:t>
      </w:r>
      <w:r w:rsidRPr="005C45DA">
        <w:t xml:space="preserve"> drug or medicine is dispensed;</w:t>
      </w:r>
    </w:p>
    <w:p w:rsidR="0098208A" w:rsidRPr="005C45DA" w:rsidRDefault="0098208A" w:rsidP="00BA691D"/>
    <w:p w:rsidR="0098208A" w:rsidRPr="005C45DA" w:rsidRDefault="0098208A" w:rsidP="0098208A">
      <w:pPr>
        <w:ind w:left="2160" w:hanging="720"/>
      </w:pPr>
      <w:r w:rsidRPr="005C45DA">
        <w:t>2)</w:t>
      </w:r>
      <w:r>
        <w:tab/>
      </w:r>
      <w:r w:rsidR="006D055B">
        <w:t>Name</w:t>
      </w:r>
      <w:r w:rsidRPr="005C45DA">
        <w:t xml:space="preserve"> of the patient;</w:t>
      </w:r>
    </w:p>
    <w:p w:rsidR="0098208A" w:rsidRPr="005C45DA" w:rsidRDefault="0098208A" w:rsidP="00BA691D"/>
    <w:p w:rsidR="0098208A" w:rsidRPr="005C45DA" w:rsidRDefault="0098208A" w:rsidP="0098208A">
      <w:pPr>
        <w:ind w:left="2160" w:hanging="720"/>
      </w:pPr>
      <w:r w:rsidRPr="005C45DA">
        <w:t>3)</w:t>
      </w:r>
      <w:r>
        <w:tab/>
      </w:r>
      <w:r w:rsidR="006D055B">
        <w:t>Last</w:t>
      </w:r>
      <w:r w:rsidRPr="005C45DA">
        <w:t xml:space="preserve"> name of the person dispensing </w:t>
      </w:r>
      <w:r w:rsidR="00A920AF">
        <w:t>the</w:t>
      </w:r>
      <w:r w:rsidRPr="005C45DA">
        <w:t xml:space="preserve"> drug or medicine;</w:t>
      </w:r>
    </w:p>
    <w:p w:rsidR="0098208A" w:rsidRPr="005C45DA" w:rsidRDefault="0098208A" w:rsidP="00BA691D"/>
    <w:p w:rsidR="0098208A" w:rsidRPr="005C45DA" w:rsidRDefault="0098208A" w:rsidP="0098208A">
      <w:pPr>
        <w:ind w:left="2160" w:hanging="720"/>
      </w:pPr>
      <w:r w:rsidRPr="005C45DA">
        <w:t>4)</w:t>
      </w:r>
      <w:r>
        <w:tab/>
      </w:r>
      <w:r w:rsidR="00737E7F">
        <w:t>Directions</w:t>
      </w:r>
      <w:r w:rsidRPr="005C45DA">
        <w:t xml:space="preserve"> for use </w:t>
      </w:r>
      <w:r w:rsidR="00A920AF">
        <w:t>of the drug or medication</w:t>
      </w:r>
      <w:r w:rsidRPr="005C45DA">
        <w:t>; and</w:t>
      </w:r>
    </w:p>
    <w:p w:rsidR="0098208A" w:rsidRPr="005C45DA" w:rsidRDefault="0098208A" w:rsidP="00BA691D"/>
    <w:p w:rsidR="0098208A" w:rsidRPr="005C45DA" w:rsidRDefault="0098208A" w:rsidP="0098208A">
      <w:pPr>
        <w:ind w:left="2160" w:hanging="720"/>
      </w:pPr>
      <w:r w:rsidRPr="005C45DA">
        <w:t>5)</w:t>
      </w:r>
      <w:r>
        <w:tab/>
      </w:r>
      <w:r w:rsidR="00737E7F">
        <w:t>P</w:t>
      </w:r>
      <w:r w:rsidR="00737E7F" w:rsidRPr="005C45DA">
        <w:t>roprietary</w:t>
      </w:r>
      <w:r w:rsidRPr="005C45DA">
        <w:t xml:space="preserve"> name or names or, if there are none, the established name or names</w:t>
      </w:r>
      <w:r w:rsidR="00A920AF">
        <w:t>,</w:t>
      </w:r>
      <w:r w:rsidRPr="005C45DA">
        <w:t xml:space="preserve"> of the drug or medicine</w:t>
      </w:r>
      <w:r w:rsidR="00A920AF">
        <w:t xml:space="preserve"> and</w:t>
      </w:r>
      <w:r w:rsidRPr="005C45DA">
        <w:t xml:space="preserve"> the dosage and quantity, except as otherwise authorized by regulation of the Department.</w:t>
      </w:r>
    </w:p>
    <w:p w:rsidR="0098208A" w:rsidRPr="005C45DA" w:rsidRDefault="0098208A" w:rsidP="0098208A"/>
    <w:p w:rsidR="0098208A" w:rsidRPr="005C45DA" w:rsidRDefault="0098208A" w:rsidP="0098208A">
      <w:pPr>
        <w:ind w:left="1440" w:hanging="720"/>
      </w:pPr>
      <w:r w:rsidRPr="005C45DA">
        <w:t>b)</w:t>
      </w:r>
      <w:r>
        <w:tab/>
      </w:r>
      <w:r w:rsidRPr="005C45DA">
        <w:t xml:space="preserve">The labeling requirements set forth in subsection (a) shall not apply to drugs or medicines in a package </w:t>
      </w:r>
      <w:r w:rsidR="00A920AF">
        <w:t>that</w:t>
      </w:r>
      <w:r w:rsidRPr="005C45DA">
        <w:t xml:space="preserve"> bears a label of the manufacturer containing information describing its contents </w:t>
      </w:r>
      <w:r w:rsidR="00A920AF">
        <w:t>that</w:t>
      </w:r>
      <w:r w:rsidRPr="005C45DA">
        <w:t xml:space="preserve"> is in compliance with requirements of the </w:t>
      </w:r>
      <w:r w:rsidR="00417E81">
        <w:t>F</w:t>
      </w:r>
      <w:r w:rsidRPr="005C45DA">
        <w:t xml:space="preserve">ederal Food, Drug, and Cosmetic Act </w:t>
      </w:r>
      <w:r w:rsidR="00A920AF">
        <w:t xml:space="preserve">(21 USC 301) </w:t>
      </w:r>
      <w:r w:rsidRPr="005C45DA">
        <w:t>and the Illinois Food, Drug, and Cosmetic Act</w:t>
      </w:r>
      <w:r w:rsidR="00787D6C">
        <w:t xml:space="preserve"> [410 ILCS 620]</w:t>
      </w:r>
      <w:r w:rsidRPr="005C45DA">
        <w:t>. "Drug" and "medicine" have the meanings ascribed to them in the Pharmacy Practice Act</w:t>
      </w:r>
      <w:r w:rsidR="00080BA1">
        <w:t>.</w:t>
      </w:r>
      <w:r w:rsidRPr="005C45DA">
        <w:t xml:space="preserve"> "</w:t>
      </w:r>
      <w:r w:rsidR="00080BA1">
        <w:t>G</w:t>
      </w:r>
      <w:r w:rsidRPr="005C45DA">
        <w:t>ood faith" has the meaning ascribed to it in Section 102</w:t>
      </w:r>
      <w:r w:rsidR="00080BA1">
        <w:t>(u)</w:t>
      </w:r>
      <w:r w:rsidRPr="005C45DA">
        <w:t xml:space="preserve"> of the Illinois Controlled Substances Act.</w:t>
      </w:r>
    </w:p>
    <w:p w:rsidR="0098208A" w:rsidRPr="005C45DA" w:rsidRDefault="0098208A" w:rsidP="0098208A"/>
    <w:p w:rsidR="0098208A" w:rsidRPr="005C45DA" w:rsidRDefault="0098208A" w:rsidP="0098208A">
      <w:pPr>
        <w:ind w:left="1440" w:hanging="720"/>
      </w:pPr>
      <w:r w:rsidRPr="005C45DA">
        <w:t>c)</w:t>
      </w:r>
      <w:r>
        <w:tab/>
      </w:r>
      <w:r w:rsidRPr="005C45DA">
        <w:t xml:space="preserve">Prior to dispensing a prescription to a patient, the </w:t>
      </w:r>
      <w:r w:rsidR="00A46366">
        <w:t xml:space="preserve">APRN </w:t>
      </w:r>
      <w:r w:rsidRPr="005C45DA">
        <w:t xml:space="preserve">shall offer a written prescription to the patient </w:t>
      </w:r>
      <w:r w:rsidR="00080BA1">
        <w:t>that</w:t>
      </w:r>
      <w:r w:rsidRPr="005C45DA">
        <w:t xml:space="preserve"> the patient may elect to have filled by the </w:t>
      </w:r>
      <w:r w:rsidR="00A46366">
        <w:t xml:space="preserve">APRN </w:t>
      </w:r>
      <w:r w:rsidRPr="005C45DA">
        <w:t>or any licensed pharmacy.</w:t>
      </w:r>
    </w:p>
    <w:p w:rsidR="0098208A" w:rsidRPr="005C45DA" w:rsidRDefault="0098208A" w:rsidP="00BA691D"/>
    <w:p w:rsidR="00D8420E" w:rsidRDefault="00D8420E" w:rsidP="0098208A">
      <w:pPr>
        <w:ind w:left="1440" w:hanging="720"/>
      </w:pPr>
      <w:r>
        <w:t>d)</w:t>
      </w:r>
      <w:r>
        <w:tab/>
        <w:t xml:space="preserve">APRNs must indicate on their </w:t>
      </w:r>
      <w:r w:rsidR="00180A94">
        <w:t xml:space="preserve">prescription </w:t>
      </w:r>
      <w:r>
        <w:t>orders that they have been granted full practice authority.</w:t>
      </w:r>
    </w:p>
    <w:p w:rsidR="00D8420E" w:rsidRDefault="00D8420E" w:rsidP="000D3A72">
      <w:bookmarkStart w:id="0" w:name="_GoBack"/>
      <w:bookmarkEnd w:id="0"/>
    </w:p>
    <w:p w:rsidR="0098208A" w:rsidRPr="005C45DA" w:rsidRDefault="00D8420E" w:rsidP="0098208A">
      <w:pPr>
        <w:ind w:left="1440" w:hanging="720"/>
      </w:pPr>
      <w:r>
        <w:t>e</w:t>
      </w:r>
      <w:r w:rsidR="0098208A" w:rsidRPr="005C45DA">
        <w:t>)</w:t>
      </w:r>
      <w:r w:rsidR="0098208A">
        <w:tab/>
      </w:r>
      <w:r w:rsidR="0098208A" w:rsidRPr="005C45DA">
        <w:t>A violation of any provision of this Section shall constitute a violation of th</w:t>
      </w:r>
      <w:r w:rsidR="00080BA1">
        <w:t>e</w:t>
      </w:r>
      <w:r w:rsidR="0098208A" w:rsidRPr="005C45DA">
        <w:t xml:space="preserve"> Act and shall be grounds for disciplinary action provided for in th</w:t>
      </w:r>
      <w:r w:rsidR="00080BA1">
        <w:t>e</w:t>
      </w:r>
      <w:r w:rsidR="0098208A" w:rsidRPr="005C45DA">
        <w:t xml:space="preserve"> Act.</w:t>
      </w:r>
    </w:p>
    <w:p w:rsidR="0098208A" w:rsidRPr="005C45DA" w:rsidRDefault="0098208A" w:rsidP="0098208A"/>
    <w:p w:rsidR="000174EB" w:rsidRPr="00093935" w:rsidRDefault="00D8420E" w:rsidP="00080BA1">
      <w:pPr>
        <w:ind w:firstLine="720"/>
      </w:pPr>
      <w:r>
        <w:t>(Source:  Amended at 4</w:t>
      </w:r>
      <w:r w:rsidR="00C72D13">
        <w:t>5</w:t>
      </w:r>
      <w:r>
        <w:t xml:space="preserve"> Ill. Reg. </w:t>
      </w:r>
      <w:r w:rsidR="00F0445B">
        <w:t>228</w:t>
      </w:r>
      <w:r>
        <w:t xml:space="preserve">, effective </w:t>
      </w:r>
      <w:r w:rsidR="00F0445B">
        <w:t>January 4, 2021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BE" w:rsidRDefault="005A0ABE">
      <w:r>
        <w:separator/>
      </w:r>
    </w:p>
  </w:endnote>
  <w:endnote w:type="continuationSeparator" w:id="0">
    <w:p w:rsidR="005A0ABE" w:rsidRDefault="005A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BE" w:rsidRDefault="005A0ABE">
      <w:r>
        <w:separator/>
      </w:r>
    </w:p>
  </w:footnote>
  <w:footnote w:type="continuationSeparator" w:id="0">
    <w:p w:rsidR="005A0ABE" w:rsidRDefault="005A0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BA1"/>
    <w:rsid w:val="00080C23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A72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A94"/>
    <w:rsid w:val="001830D0"/>
    <w:rsid w:val="00184B52"/>
    <w:rsid w:val="001915E7"/>
    <w:rsid w:val="001920B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08B"/>
    <w:rsid w:val="00417E8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ABE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55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E7F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D6C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FEF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E27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08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366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0AF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91D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2D13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20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B27"/>
    <w:rsid w:val="00F0170F"/>
    <w:rsid w:val="00F02FDE"/>
    <w:rsid w:val="00F04307"/>
    <w:rsid w:val="00F0445B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0E5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59B0C-1B3D-40E0-9053-8190AD36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0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2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2020-12-29T15:39:00Z</dcterms:modified>
</cp:coreProperties>
</file>