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69" w:rsidRPr="00ED1C1D" w:rsidRDefault="00BA1169" w:rsidP="00D652E3">
      <w:pPr>
        <w:widowControl w:val="0"/>
        <w:rPr>
          <w:bCs/>
        </w:rPr>
      </w:pPr>
      <w:bookmarkStart w:id="0" w:name="_GoBack"/>
      <w:bookmarkEnd w:id="0"/>
    </w:p>
    <w:p w:rsidR="00BA1169" w:rsidRPr="00606CFA" w:rsidRDefault="00BA1169" w:rsidP="00BA1169">
      <w:r w:rsidRPr="00606CFA">
        <w:rPr>
          <w:b/>
          <w:bCs/>
        </w:rPr>
        <w:t xml:space="preserve">Section 1300.430  </w:t>
      </w:r>
      <w:r w:rsidR="003F7072">
        <w:rPr>
          <w:b/>
          <w:bCs/>
        </w:rPr>
        <w:t xml:space="preserve">Written Collaborative Agreement </w:t>
      </w:r>
      <w:r w:rsidR="00F17874">
        <w:rPr>
          <w:b/>
          <w:bCs/>
        </w:rPr>
        <w:t xml:space="preserve">− </w:t>
      </w:r>
      <w:r w:rsidRPr="00606CFA">
        <w:rPr>
          <w:b/>
          <w:bCs/>
        </w:rPr>
        <w:t>Prescriptive Authority</w:t>
      </w:r>
      <w:r w:rsidRPr="00606CFA">
        <w:t xml:space="preserve"> </w:t>
      </w:r>
    </w:p>
    <w:p w:rsidR="00BA1169" w:rsidRPr="00606CFA" w:rsidRDefault="00BA1169" w:rsidP="00BA1169"/>
    <w:p w:rsidR="00BA1169" w:rsidRPr="00606CFA" w:rsidRDefault="00BA1169" w:rsidP="00BA1169">
      <w:pPr>
        <w:ind w:left="1440" w:hanging="720"/>
      </w:pPr>
      <w:r w:rsidRPr="00606CFA">
        <w:t>a)</w:t>
      </w:r>
      <w:r w:rsidRPr="00606CFA">
        <w:tab/>
        <w:t xml:space="preserve">A collaborating physician or </w:t>
      </w:r>
      <w:r>
        <w:t>podiatric</w:t>
      </w:r>
      <w:r w:rsidR="00C15619">
        <w:t xml:space="preserve"> physician</w:t>
      </w:r>
      <w:r w:rsidR="00B37642">
        <w:t xml:space="preserve"> </w:t>
      </w:r>
      <w:r w:rsidRPr="00606CFA">
        <w:t xml:space="preserve">who delegates prescriptive authority to an advanced practice </w:t>
      </w:r>
      <w:r w:rsidR="003F7072">
        <w:t xml:space="preserve">registered </w:t>
      </w:r>
      <w:r w:rsidRPr="00606CFA">
        <w:t>nurse shall include that delegation in the written collaborative agreement.</w:t>
      </w:r>
      <w:r w:rsidRPr="00606CFA">
        <w:rPr>
          <w:szCs w:val="20"/>
        </w:rPr>
        <w:t xml:space="preserve"> </w:t>
      </w:r>
      <w:r w:rsidRPr="00606CFA">
        <w:t>This authority may include prescription of, selection of, orders for, administration of, storage of, acceptance of samples of,</w:t>
      </w:r>
      <w:r w:rsidRPr="00BA1169">
        <w:t xml:space="preserve"> </w:t>
      </w:r>
      <w:r w:rsidRPr="00606CFA">
        <w:t>and dispensing over the counter medications, legend drugs, medical gases, and controlled substances c</w:t>
      </w:r>
      <w:r>
        <w:t>ategorized as any Schedule III through</w:t>
      </w:r>
      <w:r w:rsidRPr="00BA1169">
        <w:t xml:space="preserve"> </w:t>
      </w:r>
      <w:r w:rsidRPr="00606CFA">
        <w:t xml:space="preserve">V controlled substances, as defined in Article II of the Illinois Controlled Substances Act, and other preparations, including, but not limited to, botanical and herbal remedies. The collaborating physician or </w:t>
      </w:r>
      <w:r>
        <w:t>podiatric physician</w:t>
      </w:r>
      <w:r w:rsidRPr="00606CFA">
        <w:t xml:space="preserve"> must have a valid current Illinois controlled </w:t>
      </w:r>
      <w:r w:rsidR="002623CD">
        <w:t xml:space="preserve">substances </w:t>
      </w:r>
      <w:r w:rsidRPr="00606CFA">
        <w:t>license and federal registration to delegate authority to prescribe delegated controlled substances.</w:t>
      </w:r>
    </w:p>
    <w:p w:rsidR="00BA1169" w:rsidRPr="00606CFA" w:rsidRDefault="00BA1169" w:rsidP="00153002"/>
    <w:p w:rsidR="00BA1169" w:rsidRPr="00606CFA" w:rsidRDefault="00BA1169" w:rsidP="00BA1169">
      <w:pPr>
        <w:ind w:left="1440" w:hanging="720"/>
      </w:pPr>
      <w:r w:rsidRPr="00606CFA">
        <w:t>b)</w:t>
      </w:r>
      <w:r w:rsidRPr="00606CFA">
        <w:tab/>
        <w:t xml:space="preserve">Pursuant to Section 65-40(d) of the Act, </w:t>
      </w:r>
      <w:r w:rsidRPr="00D817E1">
        <w:rPr>
          <w:i/>
        </w:rPr>
        <w:t>a collaborating physician may, but is not required to, delegate authority to an</w:t>
      </w:r>
      <w:r w:rsidRPr="00606CFA">
        <w:t xml:space="preserve"> </w:t>
      </w:r>
      <w:r w:rsidR="00D817E1">
        <w:t>APRN</w:t>
      </w:r>
      <w:r w:rsidRPr="00606CFA">
        <w:t xml:space="preserve"> to </w:t>
      </w:r>
      <w:r w:rsidRPr="00D817E1">
        <w:rPr>
          <w:i/>
        </w:rPr>
        <w:t>prescribe any Schedule II controlled substances</w:t>
      </w:r>
      <w:r w:rsidRPr="00606CFA">
        <w:t xml:space="preserve"> </w:t>
      </w:r>
      <w:r>
        <w:t xml:space="preserve">by oral dosage or topical </w:t>
      </w:r>
      <w:r w:rsidR="00C15619">
        <w:t xml:space="preserve">or </w:t>
      </w:r>
      <w:r>
        <w:t xml:space="preserve">transdermal application </w:t>
      </w:r>
      <w:r w:rsidRPr="00D817E1">
        <w:rPr>
          <w:i/>
        </w:rPr>
        <w:t>if all the following conditions apply</w:t>
      </w:r>
      <w:r w:rsidRPr="00606CFA">
        <w:t xml:space="preserve">: </w:t>
      </w:r>
    </w:p>
    <w:p w:rsidR="00BA1169" w:rsidRPr="00606CFA" w:rsidRDefault="00BA1169" w:rsidP="00153002"/>
    <w:p w:rsidR="00BA1169" w:rsidRPr="00606CFA" w:rsidRDefault="00BA1169" w:rsidP="00BA1169">
      <w:pPr>
        <w:ind w:left="2160" w:hanging="720"/>
        <w:rPr>
          <w:i/>
        </w:rPr>
      </w:pPr>
      <w:r w:rsidRPr="00B70A4F">
        <w:t>1)</w:t>
      </w:r>
      <w:r w:rsidRPr="00606CFA">
        <w:rPr>
          <w:i/>
        </w:rPr>
        <w:tab/>
      </w:r>
      <w:r w:rsidRPr="00BA1169">
        <w:t xml:space="preserve">The delegated </w:t>
      </w:r>
      <w:r w:rsidRPr="00D817E1">
        <w:rPr>
          <w:i/>
        </w:rPr>
        <w:t>Schedule II controlled substance is specifically identified by either brand name or generi</w:t>
      </w:r>
      <w:r w:rsidR="00C15619" w:rsidRPr="00D817E1">
        <w:rPr>
          <w:i/>
        </w:rPr>
        <w:t>c</w:t>
      </w:r>
      <w:r w:rsidRPr="00D817E1">
        <w:rPr>
          <w:i/>
        </w:rPr>
        <w:t xml:space="preserve"> name.</w:t>
      </w:r>
      <w:r w:rsidR="00D817E1" w:rsidRPr="00D817E1">
        <w:t xml:space="preserve"> </w:t>
      </w:r>
      <w:r w:rsidR="006C7D50" w:rsidRPr="00D817E1">
        <w:t xml:space="preserve"> </w:t>
      </w:r>
      <w:r w:rsidRPr="00D817E1">
        <w:t>For</w:t>
      </w:r>
      <w:r w:rsidR="00C5599E" w:rsidRPr="00D817E1">
        <w:t xml:space="preserve"> the purposes of this Section </w:t>
      </w:r>
      <w:r w:rsidRPr="00606CFA">
        <w:rPr>
          <w:color w:val="000000"/>
        </w:rPr>
        <w:t>generic substitution pursuant to Section 25 of the Pharmacy Practice Act</w:t>
      </w:r>
      <w:r w:rsidR="00F17874">
        <w:rPr>
          <w:color w:val="000000"/>
        </w:rPr>
        <w:t xml:space="preserve"> [225 ILCS 85]</w:t>
      </w:r>
      <w:r w:rsidRPr="00606CFA">
        <w:rPr>
          <w:color w:val="000000"/>
        </w:rPr>
        <w:t xml:space="preserve"> shall be allowed under this Section when not prohibited by a prescriber</w:t>
      </w:r>
      <w:r>
        <w:rPr>
          <w:color w:val="000000"/>
        </w:rPr>
        <w:t>'</w:t>
      </w:r>
      <w:r w:rsidRPr="00606CFA">
        <w:rPr>
          <w:color w:val="000000"/>
        </w:rPr>
        <w:t xml:space="preserve">s indication on the prescription that the pharmacist </w:t>
      </w:r>
      <w:r>
        <w:rPr>
          <w:color w:val="000000"/>
        </w:rPr>
        <w:t>"</w:t>
      </w:r>
      <w:r w:rsidRPr="00606CFA">
        <w:rPr>
          <w:color w:val="000000"/>
        </w:rPr>
        <w:t>may not substitute</w:t>
      </w:r>
      <w:r>
        <w:rPr>
          <w:color w:val="000000"/>
        </w:rPr>
        <w:t>".</w:t>
      </w:r>
      <w:r w:rsidRPr="00606CFA">
        <w:rPr>
          <w:i/>
        </w:rPr>
        <w:t xml:space="preserve"> </w:t>
      </w:r>
    </w:p>
    <w:p w:rsidR="00BA1169" w:rsidRPr="00606CFA" w:rsidRDefault="00BA1169" w:rsidP="00153002"/>
    <w:p w:rsidR="00BA1169" w:rsidRPr="00606CFA" w:rsidRDefault="00BA1169" w:rsidP="00BA1169">
      <w:pPr>
        <w:ind w:left="2160" w:hanging="720"/>
        <w:rPr>
          <w:i/>
        </w:rPr>
      </w:pPr>
      <w:r w:rsidRPr="00B70A4F">
        <w:t>2)</w:t>
      </w:r>
      <w:r w:rsidRPr="00606CFA">
        <w:rPr>
          <w:i/>
        </w:rPr>
        <w:tab/>
      </w:r>
      <w:r w:rsidR="00C5599E" w:rsidRPr="00C5599E">
        <w:t xml:space="preserve">The </w:t>
      </w:r>
      <w:r w:rsidR="00C5599E" w:rsidRPr="00D817E1">
        <w:rPr>
          <w:i/>
        </w:rPr>
        <w:t>delegated</w:t>
      </w:r>
      <w:r w:rsidR="00C5599E" w:rsidRPr="00C5599E">
        <w:t xml:space="preserve"> Schedule II </w:t>
      </w:r>
      <w:r w:rsidR="00C5599E" w:rsidRPr="00D817E1">
        <w:rPr>
          <w:i/>
        </w:rPr>
        <w:t>controlled substances</w:t>
      </w:r>
      <w:r w:rsidR="00C5599E" w:rsidRPr="00C5599E">
        <w:t xml:space="preserve"> are routinely </w:t>
      </w:r>
      <w:r w:rsidR="00C5599E" w:rsidRPr="00D817E1">
        <w:rPr>
          <w:i/>
        </w:rPr>
        <w:t>prescribed</w:t>
      </w:r>
      <w:r w:rsidR="00C5599E" w:rsidRPr="00C5599E">
        <w:t xml:space="preserve"> by </w:t>
      </w:r>
      <w:r w:rsidR="006C7D50">
        <w:t xml:space="preserve">the </w:t>
      </w:r>
      <w:r w:rsidR="00C5599E" w:rsidRPr="00D817E1">
        <w:rPr>
          <w:i/>
        </w:rPr>
        <w:t>collaborating physician</w:t>
      </w:r>
      <w:r w:rsidR="00C5599E" w:rsidRPr="00C5599E">
        <w:t xml:space="preserve"> or podiatric physician.</w:t>
      </w:r>
    </w:p>
    <w:p w:rsidR="00BA1169" w:rsidRPr="00606CFA" w:rsidRDefault="00BA1169" w:rsidP="00153002"/>
    <w:p w:rsidR="00BA1169" w:rsidRPr="00606CFA" w:rsidRDefault="00BA1169" w:rsidP="00BA1169">
      <w:pPr>
        <w:ind w:left="2160" w:hanging="720"/>
        <w:rPr>
          <w:i/>
        </w:rPr>
      </w:pPr>
      <w:r w:rsidRPr="00B70A4F">
        <w:t>3)</w:t>
      </w:r>
      <w:r w:rsidRPr="00606CFA">
        <w:rPr>
          <w:i/>
        </w:rPr>
        <w:tab/>
      </w:r>
      <w:r w:rsidRPr="00D817E1">
        <w:rPr>
          <w:i/>
        </w:rPr>
        <w:t>Any</w:t>
      </w:r>
      <w:r w:rsidRPr="00163796">
        <w:t xml:space="preserve"> </w:t>
      </w:r>
      <w:r w:rsidR="003513AF">
        <w:t xml:space="preserve">Schedule II </w:t>
      </w:r>
      <w:r w:rsidR="003F7072">
        <w:t xml:space="preserve">controlled substance </w:t>
      </w:r>
      <w:r w:rsidRPr="00D817E1">
        <w:rPr>
          <w:i/>
        </w:rPr>
        <w:t xml:space="preserve">prescription must be limited </w:t>
      </w:r>
      <w:r w:rsidR="00D638A9" w:rsidRPr="00D817E1">
        <w:rPr>
          <w:i/>
        </w:rPr>
        <w:t>to no more than a 30-day supply</w:t>
      </w:r>
      <w:r w:rsidRPr="00D817E1">
        <w:rPr>
          <w:i/>
        </w:rPr>
        <w:t>, with any continuation authorized only after prior approval of the collaborating physician</w:t>
      </w:r>
      <w:r w:rsidR="00C5599E" w:rsidRPr="00C5599E">
        <w:t xml:space="preserve"> or podiatric physician</w:t>
      </w:r>
      <w:r w:rsidRPr="00163796">
        <w:t>.</w:t>
      </w:r>
    </w:p>
    <w:p w:rsidR="00BA1169" w:rsidRPr="00B70A4F" w:rsidRDefault="00BA1169" w:rsidP="00153002"/>
    <w:p w:rsidR="00BA1169" w:rsidRPr="00606CFA" w:rsidRDefault="00BA1169" w:rsidP="00BA1169">
      <w:pPr>
        <w:ind w:left="2160" w:hanging="720"/>
        <w:rPr>
          <w:i/>
        </w:rPr>
      </w:pPr>
      <w:r w:rsidRPr="00B70A4F">
        <w:t>4)</w:t>
      </w:r>
      <w:r w:rsidRPr="00606CFA">
        <w:rPr>
          <w:i/>
        </w:rPr>
        <w:tab/>
        <w:t xml:space="preserve">The </w:t>
      </w:r>
      <w:r w:rsidR="00D817E1">
        <w:t>APRN</w:t>
      </w:r>
      <w:r w:rsidRPr="00606CFA">
        <w:rPr>
          <w:i/>
        </w:rPr>
        <w:t xml:space="preserve"> must discuss the condition of any patients for whom a </w:t>
      </w:r>
      <w:r w:rsidR="003513AF" w:rsidRPr="003513AF">
        <w:t>Schedule II</w:t>
      </w:r>
      <w:r w:rsidR="003513AF">
        <w:t xml:space="preserve"> </w:t>
      </w:r>
      <w:r w:rsidRPr="00606CFA">
        <w:rPr>
          <w:i/>
        </w:rPr>
        <w:t>controlled substance is prescribed monthly with the delegating physician</w:t>
      </w:r>
      <w:r w:rsidR="00C5599E" w:rsidRPr="005618F0">
        <w:t xml:space="preserve"> or podiatric physician</w:t>
      </w:r>
      <w:r w:rsidRPr="00606CFA">
        <w:rPr>
          <w:i/>
        </w:rPr>
        <w:t xml:space="preserve">. </w:t>
      </w:r>
    </w:p>
    <w:p w:rsidR="00BA1169" w:rsidRDefault="00BA1169" w:rsidP="00153002"/>
    <w:p w:rsidR="00BA1169" w:rsidRPr="00C5599E" w:rsidRDefault="00C5599E" w:rsidP="00153002">
      <w:pPr>
        <w:ind w:left="2160" w:hanging="720"/>
      </w:pPr>
      <w:r w:rsidRPr="00C5599E">
        <w:t>5)</w:t>
      </w:r>
      <w:r>
        <w:tab/>
      </w:r>
      <w:r w:rsidRPr="00D817E1">
        <w:rPr>
          <w:i/>
        </w:rPr>
        <w:t xml:space="preserve">The </w:t>
      </w:r>
      <w:r w:rsidR="00D817E1" w:rsidRPr="00D817E1">
        <w:rPr>
          <w:i/>
        </w:rPr>
        <w:t>APRN</w:t>
      </w:r>
      <w:r w:rsidRPr="00D817E1">
        <w:rPr>
          <w:i/>
        </w:rPr>
        <w:t xml:space="preserve"> meets the education requirements of Section 303.05 of the Illinois Controlled Substances Act</w:t>
      </w:r>
      <w:r w:rsidRPr="00C5599E">
        <w:t xml:space="preserve"> [720 ILCS 570].</w:t>
      </w:r>
      <w:r w:rsidR="00BA1169" w:rsidRPr="00C5599E">
        <w:t xml:space="preserve"> </w:t>
      </w:r>
    </w:p>
    <w:p w:rsidR="00BA1169" w:rsidRPr="00606CFA" w:rsidRDefault="00BA1169" w:rsidP="00153002"/>
    <w:p w:rsidR="00BA1169" w:rsidRPr="00606CFA" w:rsidRDefault="00BA1169" w:rsidP="00BA1169">
      <w:pPr>
        <w:ind w:left="1440" w:hanging="720"/>
      </w:pPr>
      <w:r w:rsidRPr="00606CFA">
        <w:t>c)</w:t>
      </w:r>
      <w:r w:rsidRPr="00606CFA">
        <w:tab/>
      </w:r>
      <w:r w:rsidRPr="00D817E1">
        <w:rPr>
          <w:i/>
        </w:rPr>
        <w:t xml:space="preserve">An </w:t>
      </w:r>
      <w:r w:rsidR="003F7072" w:rsidRPr="00D817E1">
        <w:rPr>
          <w:i/>
        </w:rPr>
        <w:t>APRN</w:t>
      </w:r>
      <w:r w:rsidRPr="00D817E1">
        <w:rPr>
          <w:i/>
        </w:rPr>
        <w:t xml:space="preserve"> who has been given controlled substances prescriptive authority shall be required to obtain an</w:t>
      </w:r>
      <w:r w:rsidRPr="00606CFA">
        <w:t xml:space="preserve"> Illinois </w:t>
      </w:r>
      <w:r w:rsidRPr="00D817E1">
        <w:rPr>
          <w:i/>
        </w:rPr>
        <w:t>mid-level practitioner controlled substances license</w:t>
      </w:r>
      <w:r w:rsidRPr="00606CFA">
        <w:t xml:space="preserve"> in accordance with 77 Ill. Adm. Code 3100.  </w:t>
      </w:r>
      <w:r w:rsidRPr="00527F59">
        <w:rPr>
          <w:i/>
        </w:rPr>
        <w:t>The physician</w:t>
      </w:r>
      <w:r w:rsidRPr="00606CFA">
        <w:t xml:space="preserve"> or</w:t>
      </w:r>
      <w:r w:rsidR="00C5599E" w:rsidRPr="00C5599E">
        <w:t xml:space="preserve"> podiatric</w:t>
      </w:r>
      <w:r w:rsidRPr="00606CFA">
        <w:t xml:space="preserve"> </w:t>
      </w:r>
      <w:r w:rsidR="00C5599E" w:rsidRPr="005618F0">
        <w:t>physician</w:t>
      </w:r>
      <w:r w:rsidRPr="00606CFA">
        <w:t xml:space="preserve"> </w:t>
      </w:r>
      <w:r w:rsidRPr="00527F59">
        <w:rPr>
          <w:i/>
        </w:rPr>
        <w:t>shall file a notice of delegation of prescriptive authority with the Division</w:t>
      </w:r>
      <w:r w:rsidR="003F7072" w:rsidRPr="00527F59">
        <w:rPr>
          <w:i/>
        </w:rPr>
        <w:t xml:space="preserve"> and the Prescription Monitoring Program</w:t>
      </w:r>
      <w:r w:rsidRPr="00527F59">
        <w:rPr>
          <w:i/>
        </w:rPr>
        <w:t>.</w:t>
      </w:r>
      <w:r w:rsidR="00980153">
        <w:t xml:space="preserve">  (Section 65-40(</w:t>
      </w:r>
      <w:r w:rsidR="00527F59">
        <w:t>c</w:t>
      </w:r>
      <w:r w:rsidR="00980153">
        <w:t>)</w:t>
      </w:r>
      <w:r w:rsidR="00492337">
        <w:t xml:space="preserve"> of the Act</w:t>
      </w:r>
      <w:r w:rsidR="00980153">
        <w:t>)</w:t>
      </w:r>
      <w:r w:rsidRPr="00606CFA">
        <w:t xml:space="preserve">  </w:t>
      </w:r>
      <w:r w:rsidRPr="00606CFA">
        <w:lastRenderedPageBreak/>
        <w:t xml:space="preserve">The delegation of authority form shall be submitted to the Division </w:t>
      </w:r>
      <w:r w:rsidR="003F7072">
        <w:t xml:space="preserve">and the Prescription Monitoring Program </w:t>
      </w:r>
      <w:r w:rsidRPr="00606CFA">
        <w:t xml:space="preserve">prior to the issuance of a </w:t>
      </w:r>
      <w:r w:rsidR="003F7072">
        <w:t xml:space="preserve">mid-level </w:t>
      </w:r>
      <w:r w:rsidRPr="00606CFA">
        <w:t xml:space="preserve">controlled </w:t>
      </w:r>
      <w:r w:rsidR="002623CD">
        <w:t xml:space="preserve">substances </w:t>
      </w:r>
      <w:r w:rsidRPr="00606CFA">
        <w:t xml:space="preserve">license. </w:t>
      </w:r>
    </w:p>
    <w:p w:rsidR="00BA1169" w:rsidRPr="00606CFA" w:rsidRDefault="00BA1169" w:rsidP="00BA1169"/>
    <w:p w:rsidR="00BA1169" w:rsidRPr="00606CFA" w:rsidRDefault="00BA1169" w:rsidP="00BA1169">
      <w:pPr>
        <w:ind w:left="1440" w:hanging="720"/>
      </w:pPr>
      <w:r w:rsidRPr="00606CFA">
        <w:t>d)</w:t>
      </w:r>
      <w:r w:rsidRPr="00606CFA">
        <w:tab/>
        <w:t xml:space="preserve">The </w:t>
      </w:r>
      <w:r w:rsidR="003F7072">
        <w:t>APRN</w:t>
      </w:r>
      <w:r w:rsidRPr="00606CFA">
        <w:t xml:space="preserve"> may only prescribe and dispense </w:t>
      </w:r>
      <w:r w:rsidR="003513AF">
        <w:t xml:space="preserve">Schedule II </w:t>
      </w:r>
      <w:r w:rsidRPr="00606CFA">
        <w:t xml:space="preserve">controlled substances that the collaborating physician or </w:t>
      </w:r>
      <w:r w:rsidR="00C5599E" w:rsidRPr="00C5599E">
        <w:t>podiatric physician</w:t>
      </w:r>
      <w:r w:rsidRPr="00C5599E">
        <w:t xml:space="preserve"> </w:t>
      </w:r>
      <w:r w:rsidRPr="00606CFA">
        <w:t>prescribes.  Licensed dentists may not delegate prescriptive authority.</w:t>
      </w:r>
    </w:p>
    <w:p w:rsidR="00BA1169" w:rsidRPr="00606CFA" w:rsidRDefault="00BA1169" w:rsidP="00153002"/>
    <w:p w:rsidR="00BA1169" w:rsidRPr="00606CFA" w:rsidRDefault="00BA1169" w:rsidP="00BA1169">
      <w:pPr>
        <w:ind w:left="1440" w:hanging="720"/>
      </w:pPr>
      <w:r w:rsidRPr="00606CFA">
        <w:t>e)</w:t>
      </w:r>
      <w:r w:rsidR="003F7072">
        <w:tab/>
      </w:r>
      <w:r w:rsidRPr="00606CFA">
        <w:t xml:space="preserve">The </w:t>
      </w:r>
      <w:r w:rsidR="003513AF">
        <w:t>APRN</w:t>
      </w:r>
      <w:r w:rsidRPr="00606CFA">
        <w:t xml:space="preserve"> shall sign his/her own name</w:t>
      </w:r>
      <w:r w:rsidR="003513AF">
        <w:t xml:space="preserve"> when writing and signing prescription</w:t>
      </w:r>
      <w:r w:rsidR="007102A5">
        <w:t>s</w:t>
      </w:r>
      <w:r w:rsidR="003513AF">
        <w:t>.  The collaborating physician's or podiatric physician's signature is not required</w:t>
      </w:r>
      <w:r w:rsidRPr="00606CFA">
        <w:t xml:space="preserve">. </w:t>
      </w:r>
    </w:p>
    <w:p w:rsidR="00BA1169" w:rsidRPr="00606CFA" w:rsidRDefault="00BA1169" w:rsidP="00153002"/>
    <w:p w:rsidR="00BA1169" w:rsidRPr="00606CFA" w:rsidRDefault="00BA1169" w:rsidP="00BA1169">
      <w:pPr>
        <w:ind w:left="1440" w:hanging="720"/>
      </w:pPr>
      <w:r w:rsidRPr="00606CFA">
        <w:t>f)</w:t>
      </w:r>
      <w:r w:rsidRPr="00606CFA">
        <w:tab/>
        <w:t xml:space="preserve">An </w:t>
      </w:r>
      <w:r w:rsidR="003F7072">
        <w:t>APRN</w:t>
      </w:r>
      <w:r w:rsidRPr="00606CFA">
        <w:t xml:space="preserve"> may receive and dispense samples per the collaborative agreement. </w:t>
      </w:r>
    </w:p>
    <w:p w:rsidR="00BA1169" w:rsidRPr="00606CFA" w:rsidRDefault="00BA1169" w:rsidP="00153002"/>
    <w:p w:rsidR="003F7072" w:rsidRDefault="00BA1169" w:rsidP="00BA1169">
      <w:pPr>
        <w:ind w:left="1440" w:hanging="720"/>
      </w:pPr>
      <w:r w:rsidRPr="00606CFA">
        <w:t>g)</w:t>
      </w:r>
      <w:r w:rsidR="00123F04">
        <w:tab/>
      </w:r>
      <w:r w:rsidRPr="00606CFA">
        <w:t>Medication orders shall be reviewed periodically by the collaborating physician.</w:t>
      </w:r>
    </w:p>
    <w:p w:rsidR="003513AF" w:rsidRDefault="003513AF" w:rsidP="004C70AD"/>
    <w:p w:rsidR="003F7072" w:rsidRPr="001136C3" w:rsidRDefault="003E4FC1" w:rsidP="003F7072">
      <w:pPr>
        <w:ind w:left="1440" w:hanging="720"/>
      </w:pPr>
      <w:r>
        <w:t>h</w:t>
      </w:r>
      <w:r w:rsidR="003F7072">
        <w:t>)</w:t>
      </w:r>
      <w:r w:rsidR="003F7072">
        <w:tab/>
      </w:r>
      <w:r w:rsidR="003F7072" w:rsidRPr="001136C3">
        <w:t>Nothing in this Section shall be construed to apply to an APRN granted full practice authority pursuant to Section 65-43.</w:t>
      </w:r>
    </w:p>
    <w:p w:rsidR="003F7072" w:rsidRPr="001136C3" w:rsidRDefault="003F7072" w:rsidP="003F7072"/>
    <w:p w:rsidR="003F7072" w:rsidRDefault="003E4FC1" w:rsidP="003F7072">
      <w:pPr>
        <w:ind w:left="1440" w:hanging="720"/>
      </w:pPr>
      <w:r>
        <w:t>i</w:t>
      </w:r>
      <w:r w:rsidR="003F7072" w:rsidRPr="001136C3">
        <w:t>)</w:t>
      </w:r>
      <w:r w:rsidR="003F7072">
        <w:tab/>
      </w:r>
      <w:r w:rsidR="003F7072" w:rsidRPr="001136C3">
        <w:t>Nothing in this Section shall apply to any prescribing authority, including Schedule II controlled substances, of an APRN providing care in a hospital, hospital affiliate</w:t>
      </w:r>
      <w:r w:rsidR="00F17874">
        <w:t>,</w:t>
      </w:r>
      <w:r w:rsidR="003F7072" w:rsidRPr="001136C3">
        <w:t xml:space="preserve"> or ambulatory surgical treatment center </w:t>
      </w:r>
      <w:r w:rsidR="00F17874">
        <w:t xml:space="preserve">(see </w:t>
      </w:r>
      <w:r w:rsidR="003F7072" w:rsidRPr="001136C3">
        <w:t>Section 65-45</w:t>
      </w:r>
      <w:r w:rsidR="00F17874">
        <w:t xml:space="preserve"> of the Act)</w:t>
      </w:r>
      <w:r w:rsidR="003F7072" w:rsidRPr="001136C3">
        <w:t>.</w:t>
      </w:r>
    </w:p>
    <w:p w:rsidR="00C5599E" w:rsidRDefault="00C5599E" w:rsidP="00153002"/>
    <w:p w:rsidR="00C5599E" w:rsidRPr="00606CFA" w:rsidRDefault="009E07FF" w:rsidP="00BA1169">
      <w:pPr>
        <w:ind w:left="1440" w:hanging="720"/>
      </w:pPr>
      <w:r>
        <w:t>(Source:  Amended at 4</w:t>
      </w:r>
      <w:r w:rsidR="008F3258">
        <w:t>5</w:t>
      </w:r>
      <w:r>
        <w:t xml:space="preserve"> Ill. Reg. </w:t>
      </w:r>
      <w:r w:rsidR="00EA4B9A">
        <w:t>228</w:t>
      </w:r>
      <w:r>
        <w:t xml:space="preserve">, effective </w:t>
      </w:r>
      <w:r w:rsidR="00EA4B9A">
        <w:t>January 4, 2021</w:t>
      </w:r>
      <w:r>
        <w:t>)</w:t>
      </w:r>
    </w:p>
    <w:sectPr w:rsidR="00C5599E" w:rsidRPr="00606C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DDF" w:rsidRDefault="00E56DDF">
      <w:r>
        <w:separator/>
      </w:r>
    </w:p>
  </w:endnote>
  <w:endnote w:type="continuationSeparator" w:id="0">
    <w:p w:rsidR="00E56DDF" w:rsidRDefault="00E5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DDF" w:rsidRDefault="00E56DDF">
      <w:r>
        <w:separator/>
      </w:r>
    </w:p>
  </w:footnote>
  <w:footnote w:type="continuationSeparator" w:id="0">
    <w:p w:rsidR="00E56DDF" w:rsidRDefault="00E56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DF"/>
    <w:rsid w:val="00000AED"/>
    <w:rsid w:val="00001F1D"/>
    <w:rsid w:val="00003CEF"/>
    <w:rsid w:val="00005CAE"/>
    <w:rsid w:val="00011A7D"/>
    <w:rsid w:val="000122C7"/>
    <w:rsid w:val="000133BC"/>
    <w:rsid w:val="00013E66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2178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F04"/>
    <w:rsid w:val="001328A0"/>
    <w:rsid w:val="0014104E"/>
    <w:rsid w:val="001433F3"/>
    <w:rsid w:val="00145C78"/>
    <w:rsid w:val="00146F30"/>
    <w:rsid w:val="00146FFB"/>
    <w:rsid w:val="0015097E"/>
    <w:rsid w:val="0015246A"/>
    <w:rsid w:val="00153002"/>
    <w:rsid w:val="00153DEA"/>
    <w:rsid w:val="00154301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3CD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3AF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FC1"/>
    <w:rsid w:val="003F0EC8"/>
    <w:rsid w:val="003F2136"/>
    <w:rsid w:val="003F24E6"/>
    <w:rsid w:val="003F3A28"/>
    <w:rsid w:val="003F5FD7"/>
    <w:rsid w:val="003F60AF"/>
    <w:rsid w:val="003F7072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337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70AD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F59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18F0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7D50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2A5"/>
    <w:rsid w:val="00715EB8"/>
    <w:rsid w:val="00717DBE"/>
    <w:rsid w:val="00720025"/>
    <w:rsid w:val="007268A0"/>
    <w:rsid w:val="00727763"/>
    <w:rsid w:val="007278C5"/>
    <w:rsid w:val="00731653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09C0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3EC0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258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015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07FF"/>
    <w:rsid w:val="009E1EAF"/>
    <w:rsid w:val="009E4AE1"/>
    <w:rsid w:val="009E4EBC"/>
    <w:rsid w:val="009F1070"/>
    <w:rsid w:val="009F5CC3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642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169"/>
    <w:rsid w:val="00BA2E0F"/>
    <w:rsid w:val="00BA4B85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619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99E"/>
    <w:rsid w:val="00C60D0B"/>
    <w:rsid w:val="00C67B51"/>
    <w:rsid w:val="00C72A95"/>
    <w:rsid w:val="00C72C0C"/>
    <w:rsid w:val="00C73CD4"/>
    <w:rsid w:val="00C748F6"/>
    <w:rsid w:val="00C86122"/>
    <w:rsid w:val="00C91A7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8A9"/>
    <w:rsid w:val="00D64B08"/>
    <w:rsid w:val="00D652E3"/>
    <w:rsid w:val="00D70D8F"/>
    <w:rsid w:val="00D767DE"/>
    <w:rsid w:val="00D76B84"/>
    <w:rsid w:val="00D77DCF"/>
    <w:rsid w:val="00D817E1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16BC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6DDF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F2D"/>
    <w:rsid w:val="00E92947"/>
    <w:rsid w:val="00EA0AB9"/>
    <w:rsid w:val="00EA0C1B"/>
    <w:rsid w:val="00EA1C5A"/>
    <w:rsid w:val="00EA3AC2"/>
    <w:rsid w:val="00EA4B9A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C1D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874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57BF2-7E07-44E6-8170-9AE9781F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2020-12-23T16:10:00Z</dcterms:created>
  <dcterms:modified xsi:type="dcterms:W3CDTF">2020-12-29T15:37:00Z</dcterms:modified>
</cp:coreProperties>
</file>