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93" w:rsidRPr="00CE7CB7" w:rsidRDefault="002A7893" w:rsidP="002A7893">
      <w:pPr>
        <w:rPr>
          <w:sz w:val="24"/>
          <w:szCs w:val="24"/>
        </w:rPr>
      </w:pPr>
    </w:p>
    <w:p w:rsidR="002A7893" w:rsidRPr="00CE7CB7" w:rsidRDefault="002A7893" w:rsidP="002A7893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>Section 1290.530  Consent to Administrative Supervision Order</w:t>
      </w:r>
    </w:p>
    <w:p w:rsidR="002A7893" w:rsidRPr="00CE7CB7" w:rsidRDefault="002A7893" w:rsidP="002A7893">
      <w:pPr>
        <w:rPr>
          <w:sz w:val="24"/>
          <w:szCs w:val="24"/>
        </w:rPr>
      </w:pPr>
      <w:bookmarkStart w:id="0" w:name="_GoBack"/>
      <w:bookmarkEnd w:id="0"/>
    </w:p>
    <w:p w:rsidR="002A7893" w:rsidRPr="00CE7CB7" w:rsidRDefault="002A7893" w:rsidP="002A7893">
      <w:pPr>
        <w:rPr>
          <w:sz w:val="24"/>
          <w:szCs w:val="24"/>
        </w:rPr>
      </w:pPr>
      <w:r w:rsidRPr="00CE7CB7">
        <w:rPr>
          <w:sz w:val="24"/>
          <w:szCs w:val="24"/>
        </w:rPr>
        <w:t xml:space="preserve">In appropriate cases, the Division may resolve a complaint against a registrant through the issuance of a </w:t>
      </w:r>
      <w:r w:rsidR="00C42BDB">
        <w:rPr>
          <w:sz w:val="24"/>
          <w:szCs w:val="24"/>
        </w:rPr>
        <w:t>c</w:t>
      </w:r>
      <w:r w:rsidRPr="00CE7CB7">
        <w:rPr>
          <w:sz w:val="24"/>
          <w:szCs w:val="24"/>
        </w:rPr>
        <w:t xml:space="preserve">onsent </w:t>
      </w:r>
      <w:r w:rsidR="00C42BDB">
        <w:rPr>
          <w:sz w:val="24"/>
          <w:szCs w:val="24"/>
        </w:rPr>
        <w:t>o</w:t>
      </w:r>
      <w:r w:rsidRPr="00CE7CB7">
        <w:rPr>
          <w:sz w:val="24"/>
          <w:szCs w:val="24"/>
        </w:rPr>
        <w:t xml:space="preserve">rder for </w:t>
      </w:r>
      <w:r w:rsidR="00C42BDB">
        <w:rPr>
          <w:sz w:val="24"/>
          <w:szCs w:val="24"/>
        </w:rPr>
        <w:t>a</w:t>
      </w:r>
      <w:r w:rsidRPr="00CE7CB7">
        <w:rPr>
          <w:sz w:val="24"/>
          <w:szCs w:val="24"/>
        </w:rPr>
        <w:t xml:space="preserve">dministrative </w:t>
      </w:r>
      <w:r w:rsidR="00C42BDB">
        <w:rPr>
          <w:sz w:val="24"/>
          <w:szCs w:val="24"/>
        </w:rPr>
        <w:t>s</w:t>
      </w:r>
      <w:r w:rsidRPr="00CE7CB7">
        <w:rPr>
          <w:sz w:val="24"/>
          <w:szCs w:val="24"/>
        </w:rPr>
        <w:t xml:space="preserve">upervision. A registrant subject to a </w:t>
      </w:r>
      <w:r w:rsidR="00C42BDB">
        <w:rPr>
          <w:sz w:val="24"/>
          <w:szCs w:val="24"/>
        </w:rPr>
        <w:t>c</w:t>
      </w:r>
      <w:r w:rsidRPr="00CE7CB7">
        <w:rPr>
          <w:sz w:val="24"/>
          <w:szCs w:val="24"/>
        </w:rPr>
        <w:t xml:space="preserve">onsent </w:t>
      </w:r>
      <w:r w:rsidR="00C42BDB">
        <w:rPr>
          <w:sz w:val="24"/>
          <w:szCs w:val="24"/>
        </w:rPr>
        <w:t>o</w:t>
      </w:r>
      <w:r w:rsidRPr="00CE7CB7">
        <w:rPr>
          <w:sz w:val="24"/>
          <w:szCs w:val="24"/>
        </w:rPr>
        <w:t xml:space="preserve">rder shall be considered by the Division to hold a </w:t>
      </w:r>
      <w:r w:rsidR="00D72E9B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in good standing. </w:t>
      </w:r>
    </w:p>
    <w:sectPr w:rsidR="002A7893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AB" w:rsidRDefault="00B23EAB">
      <w:r>
        <w:separator/>
      </w:r>
    </w:p>
  </w:endnote>
  <w:endnote w:type="continuationSeparator" w:id="0">
    <w:p w:rsidR="00B23EAB" w:rsidRDefault="00B2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AB" w:rsidRDefault="00B23EAB">
      <w:r>
        <w:separator/>
      </w:r>
    </w:p>
  </w:footnote>
  <w:footnote w:type="continuationSeparator" w:id="0">
    <w:p w:rsidR="00B23EAB" w:rsidRDefault="00B2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893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7E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C9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3EAB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BDB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E9B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4D6D1-D06D-4829-A4BD-5141A9E6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9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2014-04-08T18:16:00Z</dcterms:created>
  <dcterms:modified xsi:type="dcterms:W3CDTF">2014-07-11T14:16:00Z</dcterms:modified>
</cp:coreProperties>
</file>