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3E4B" w14:textId="77777777" w:rsidR="00587A8F" w:rsidRDefault="00587A8F" w:rsidP="00587A8F">
      <w:pPr>
        <w:widowControl w:val="0"/>
        <w:autoSpaceDE w:val="0"/>
        <w:autoSpaceDN w:val="0"/>
        <w:adjustRightInd w:val="0"/>
      </w:pPr>
    </w:p>
    <w:p w14:paraId="77E4948A" w14:textId="2040F01C" w:rsidR="00587A8F" w:rsidRDefault="00587A8F" w:rsidP="00587A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1285.200  </w:t>
      </w:r>
      <w:r w:rsidR="001E413B">
        <w:rPr>
          <w:b/>
          <w:bCs/>
        </w:rPr>
        <w:t xml:space="preserve">Illinois State </w:t>
      </w:r>
      <w:r>
        <w:rPr>
          <w:b/>
          <w:bCs/>
        </w:rPr>
        <w:t>Medical Board</w:t>
      </w:r>
      <w:r>
        <w:t xml:space="preserve"> </w:t>
      </w:r>
    </w:p>
    <w:p w14:paraId="17237569" w14:textId="77777777" w:rsidR="00587A8F" w:rsidRDefault="00587A8F" w:rsidP="00587A8F">
      <w:pPr>
        <w:widowControl w:val="0"/>
        <w:autoSpaceDE w:val="0"/>
        <w:autoSpaceDN w:val="0"/>
        <w:adjustRightInd w:val="0"/>
      </w:pPr>
    </w:p>
    <w:p w14:paraId="465BF99D" w14:textId="4764C81D" w:rsidR="00587A8F" w:rsidRDefault="00587A8F" w:rsidP="00587A8F">
      <w:pPr>
        <w:widowControl w:val="0"/>
        <w:autoSpaceDE w:val="0"/>
        <w:autoSpaceDN w:val="0"/>
        <w:adjustRightInd w:val="0"/>
      </w:pPr>
      <w:r>
        <w:t xml:space="preserve">The </w:t>
      </w:r>
      <w:r w:rsidR="001E413B">
        <w:t xml:space="preserve">Illinois State </w:t>
      </w:r>
      <w:r>
        <w:t>Medical Board (the "</w:t>
      </w:r>
      <w:r w:rsidR="001E413B">
        <w:t>Medical</w:t>
      </w:r>
      <w:r>
        <w:t xml:space="preserve"> Board")</w:t>
      </w:r>
      <w:r w:rsidR="00274EF4">
        <w:t>,</w:t>
      </w:r>
      <w:r>
        <w:t xml:space="preserve"> whose powers and duties are set forth in Section 7 of the Act</w:t>
      </w:r>
      <w:r w:rsidR="00274EF4">
        <w:t>,</w:t>
      </w:r>
      <w:r>
        <w:t xml:space="preserve"> shall be responsible for all discipline for physicians licensed under the Medical Practice Act of 1987 and </w:t>
      </w:r>
      <w:r w:rsidR="00274EF4">
        <w:t xml:space="preserve">physician </w:t>
      </w:r>
      <w:r>
        <w:t xml:space="preserve">assistants licensed under the </w:t>
      </w:r>
      <w:r w:rsidR="00274EF4">
        <w:t xml:space="preserve">Physician Assistant </w:t>
      </w:r>
      <w:r>
        <w:t xml:space="preserve">Practice Act of 1987 </w:t>
      </w:r>
      <w:r w:rsidR="00274EF4">
        <w:t>[225 ILCS 95]</w:t>
      </w:r>
      <w:r>
        <w:t xml:space="preserve">. </w:t>
      </w:r>
    </w:p>
    <w:p w14:paraId="5183C5EA" w14:textId="77777777" w:rsidR="00587A8F" w:rsidRDefault="00587A8F" w:rsidP="00587A8F">
      <w:pPr>
        <w:widowControl w:val="0"/>
        <w:autoSpaceDE w:val="0"/>
        <w:autoSpaceDN w:val="0"/>
        <w:adjustRightInd w:val="0"/>
      </w:pPr>
    </w:p>
    <w:p w14:paraId="474C7F98" w14:textId="6C7DB040" w:rsidR="00274EF4" w:rsidRPr="00D55B37" w:rsidRDefault="001E413B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C06A7">
        <w:t>18129</w:t>
      </w:r>
      <w:r w:rsidRPr="00524821">
        <w:t xml:space="preserve">, effective </w:t>
      </w:r>
      <w:r w:rsidR="003C06A7">
        <w:t>December 13, 2024</w:t>
      </w:r>
      <w:r w:rsidRPr="00524821">
        <w:t>)</w:t>
      </w:r>
    </w:p>
    <w:sectPr w:rsidR="00274EF4" w:rsidRPr="00D55B37" w:rsidSect="00587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A8F"/>
    <w:rsid w:val="001C67CF"/>
    <w:rsid w:val="001E413B"/>
    <w:rsid w:val="00227648"/>
    <w:rsid w:val="00274EF4"/>
    <w:rsid w:val="003C06A7"/>
    <w:rsid w:val="00587A8F"/>
    <w:rsid w:val="005C3366"/>
    <w:rsid w:val="00916408"/>
    <w:rsid w:val="00E87F55"/>
    <w:rsid w:val="00EE299C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F8ADC8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3</cp:revision>
  <dcterms:created xsi:type="dcterms:W3CDTF">2024-12-11T18:24:00Z</dcterms:created>
  <dcterms:modified xsi:type="dcterms:W3CDTF">2024-12-26T21:47:00Z</dcterms:modified>
</cp:coreProperties>
</file>