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174BE" w14:textId="77777777" w:rsidR="006750AE" w:rsidRDefault="006750AE" w:rsidP="006750AE">
      <w:pPr>
        <w:widowControl w:val="0"/>
        <w:autoSpaceDE w:val="0"/>
        <w:autoSpaceDN w:val="0"/>
        <w:adjustRightInd w:val="0"/>
      </w:pPr>
    </w:p>
    <w:p w14:paraId="3AE8488F" w14:textId="77777777" w:rsidR="006750AE" w:rsidRDefault="006750AE" w:rsidP="006750AE">
      <w:pPr>
        <w:widowControl w:val="0"/>
        <w:autoSpaceDE w:val="0"/>
        <w:autoSpaceDN w:val="0"/>
        <w:adjustRightInd w:val="0"/>
      </w:pPr>
      <w:r>
        <w:rPr>
          <w:b/>
          <w:bCs/>
        </w:rPr>
        <w:t>Section 1285.20  Six Year Post-Secondary Programs of Medical Education</w:t>
      </w:r>
      <w:r>
        <w:t xml:space="preserve"> </w:t>
      </w:r>
    </w:p>
    <w:p w14:paraId="7C345DE1" w14:textId="77777777" w:rsidR="006750AE" w:rsidRDefault="006750AE" w:rsidP="006750AE">
      <w:pPr>
        <w:widowControl w:val="0"/>
        <w:autoSpaceDE w:val="0"/>
        <w:autoSpaceDN w:val="0"/>
        <w:adjustRightInd w:val="0"/>
      </w:pPr>
    </w:p>
    <w:p w14:paraId="000268F8" w14:textId="5EFB06A4" w:rsidR="006750AE" w:rsidRDefault="006750AE" w:rsidP="006750AE">
      <w:pPr>
        <w:widowControl w:val="0"/>
        <w:autoSpaceDE w:val="0"/>
        <w:autoSpaceDN w:val="0"/>
        <w:adjustRightInd w:val="0"/>
      </w:pPr>
      <w:r>
        <w:t xml:space="preserve">The standards for the </w:t>
      </w:r>
      <w:r w:rsidR="00790F74">
        <w:t>6-year</w:t>
      </w:r>
      <w:r>
        <w:t xml:space="preserve"> post-secondary program of medical or osteopathic education described in Section 11(A)(2)(a)(</w:t>
      </w:r>
      <w:proofErr w:type="spellStart"/>
      <w:r>
        <w:t>i</w:t>
      </w:r>
      <w:proofErr w:type="spellEnd"/>
      <w:r>
        <w:t xml:space="preserve">) of the Medical Practice Act of 1987 [225 </w:t>
      </w:r>
      <w:proofErr w:type="spellStart"/>
      <w:r>
        <w:t>ILCS</w:t>
      </w:r>
      <w:proofErr w:type="spellEnd"/>
      <w:r>
        <w:t xml:space="preserve"> 60] (the Act) are: </w:t>
      </w:r>
    </w:p>
    <w:p w14:paraId="778198AE" w14:textId="77777777" w:rsidR="006D5EFC" w:rsidRDefault="006D5EFC" w:rsidP="006750AE">
      <w:pPr>
        <w:widowControl w:val="0"/>
        <w:autoSpaceDE w:val="0"/>
        <w:autoSpaceDN w:val="0"/>
        <w:adjustRightInd w:val="0"/>
      </w:pPr>
    </w:p>
    <w:p w14:paraId="41CB39F5" w14:textId="56F14CF7" w:rsidR="006750AE" w:rsidRDefault="006750AE" w:rsidP="006750AE">
      <w:pPr>
        <w:widowControl w:val="0"/>
        <w:autoSpaceDE w:val="0"/>
        <w:autoSpaceDN w:val="0"/>
        <w:adjustRightInd w:val="0"/>
        <w:ind w:left="1440" w:hanging="720"/>
      </w:pPr>
      <w:r>
        <w:t>a)</w:t>
      </w:r>
      <w:r>
        <w:tab/>
      </w:r>
      <w:r w:rsidR="00790F74">
        <w:t>Completion of at</w:t>
      </w:r>
      <w:r>
        <w:t xml:space="preserve"> least 2 academic years of </w:t>
      </w:r>
      <w:r w:rsidR="00790F74">
        <w:t>undergraduate education in a college of arts and sciences or the equivalent of such education as determined by the Division;</w:t>
      </w:r>
      <w:r>
        <w:t xml:space="preserve"> </w:t>
      </w:r>
    </w:p>
    <w:p w14:paraId="2C7B3F40" w14:textId="77777777" w:rsidR="006D5EFC" w:rsidRDefault="006D5EFC" w:rsidP="00C439EB">
      <w:pPr>
        <w:widowControl w:val="0"/>
        <w:autoSpaceDE w:val="0"/>
        <w:autoSpaceDN w:val="0"/>
        <w:adjustRightInd w:val="0"/>
      </w:pPr>
    </w:p>
    <w:p w14:paraId="0F364C86" w14:textId="47FFF58D" w:rsidR="006750AE" w:rsidRDefault="006750AE" w:rsidP="006750AE">
      <w:pPr>
        <w:widowControl w:val="0"/>
        <w:autoSpaceDE w:val="0"/>
        <w:autoSpaceDN w:val="0"/>
        <w:adjustRightInd w:val="0"/>
        <w:ind w:left="1440" w:hanging="720"/>
      </w:pPr>
      <w:r>
        <w:t>b)</w:t>
      </w:r>
      <w:r>
        <w:tab/>
      </w:r>
      <w:r w:rsidR="00790F74">
        <w:t>Completion of at</w:t>
      </w:r>
      <w:r>
        <w:t xml:space="preserve"> least </w:t>
      </w:r>
      <w:r w:rsidR="00790F74">
        <w:t>4</w:t>
      </w:r>
      <w:r>
        <w:t xml:space="preserve"> academic years of medical </w:t>
      </w:r>
      <w:r w:rsidR="00790F74">
        <w:t xml:space="preserve">education including 2 academic years in the study of arts and </w:t>
      </w:r>
      <w:r>
        <w:t>sciences</w:t>
      </w:r>
      <w:r w:rsidR="00790F74">
        <w:t xml:space="preserve"> of medicine as generally recognized by the medical education community in the United States and 2 academic years of clinical study of the practice of medicine as generally recognized by the medical education community in the United States.  The Division, upon the recommendation of the Medical Board, has determined that all programs of medical education listed in the </w:t>
      </w:r>
      <w:r w:rsidR="007D703F">
        <w:t>World Directory of Medical Schools</w:t>
      </w:r>
      <w:r w:rsidR="00790F74">
        <w:t xml:space="preserve"> or its equivalent are considered to have satisfied the requirements of subsection (b); and</w:t>
      </w:r>
      <w:r>
        <w:t xml:space="preserve"> </w:t>
      </w:r>
    </w:p>
    <w:p w14:paraId="2339F149" w14:textId="3AEB094C" w:rsidR="006D5EFC" w:rsidRDefault="006D5EFC" w:rsidP="00C439EB">
      <w:pPr>
        <w:widowControl w:val="0"/>
        <w:autoSpaceDE w:val="0"/>
        <w:autoSpaceDN w:val="0"/>
        <w:adjustRightInd w:val="0"/>
      </w:pPr>
    </w:p>
    <w:p w14:paraId="00EA4EE5" w14:textId="406907B4" w:rsidR="006750AE" w:rsidRDefault="006750AE" w:rsidP="006750AE">
      <w:pPr>
        <w:widowControl w:val="0"/>
        <w:autoSpaceDE w:val="0"/>
        <w:autoSpaceDN w:val="0"/>
        <w:adjustRightInd w:val="0"/>
        <w:ind w:left="1440" w:hanging="720"/>
      </w:pPr>
      <w:r>
        <w:t>c)</w:t>
      </w:r>
      <w:r>
        <w:tab/>
      </w:r>
      <w:r w:rsidR="00790F74">
        <w:t>Valid certification issued by the Educational Commission for Foreign Medical Graduates or completion of one academic year of supervised clinical training for foreign medical students as defined by the American Medical Association Council on Medical Education (Fifth Pathway Program) in a United States medical school</w:t>
      </w:r>
      <w:r>
        <w:t xml:space="preserve">. </w:t>
      </w:r>
    </w:p>
    <w:p w14:paraId="37E164B5" w14:textId="77777777" w:rsidR="006D5EFC" w:rsidRDefault="006D5EFC" w:rsidP="00C439EB">
      <w:pPr>
        <w:widowControl w:val="0"/>
        <w:autoSpaceDE w:val="0"/>
        <w:autoSpaceDN w:val="0"/>
        <w:adjustRightInd w:val="0"/>
      </w:pPr>
    </w:p>
    <w:p w14:paraId="5CE15277" w14:textId="2354D410" w:rsidR="006750AE" w:rsidRDefault="006750AE" w:rsidP="006750AE">
      <w:pPr>
        <w:widowControl w:val="0"/>
        <w:autoSpaceDE w:val="0"/>
        <w:autoSpaceDN w:val="0"/>
        <w:adjustRightInd w:val="0"/>
        <w:ind w:left="1440" w:hanging="720"/>
      </w:pPr>
      <w:r>
        <w:t>d)</w:t>
      </w:r>
      <w:r>
        <w:tab/>
      </w:r>
      <w:r w:rsidR="00790F74">
        <w:t>When the accuracy of any submitted documentation, or the relevance or sufficiency of the coursework or core clerkship rotations is questioned by the Division or the Illinois State Medical Board (Medical Board) because of a lack of information, discrepancies or conflicts in information given, or a need for clarification, the applicant shall be requested to</w:t>
      </w:r>
      <w:r>
        <w:t xml:space="preserve">: </w:t>
      </w:r>
    </w:p>
    <w:p w14:paraId="4B2574F3" w14:textId="77777777" w:rsidR="006D5EFC" w:rsidRDefault="006D5EFC" w:rsidP="00C439EB">
      <w:pPr>
        <w:widowControl w:val="0"/>
        <w:autoSpaceDE w:val="0"/>
        <w:autoSpaceDN w:val="0"/>
        <w:adjustRightInd w:val="0"/>
      </w:pPr>
    </w:p>
    <w:p w14:paraId="77046052" w14:textId="085836B1" w:rsidR="006750AE" w:rsidRDefault="006750AE" w:rsidP="006750AE">
      <w:pPr>
        <w:widowControl w:val="0"/>
        <w:autoSpaceDE w:val="0"/>
        <w:autoSpaceDN w:val="0"/>
        <w:adjustRightInd w:val="0"/>
        <w:ind w:left="2160" w:hanging="720"/>
      </w:pPr>
      <w:r>
        <w:t>1)</w:t>
      </w:r>
      <w:r>
        <w:tab/>
      </w:r>
      <w:r w:rsidR="00790F74">
        <w:t>provide the information as may be necessary; and/or</w:t>
      </w:r>
      <w:r>
        <w:t xml:space="preserve">; </w:t>
      </w:r>
    </w:p>
    <w:p w14:paraId="7DF02604" w14:textId="77777777" w:rsidR="006D5EFC" w:rsidRDefault="006D5EFC" w:rsidP="00C439EB">
      <w:pPr>
        <w:widowControl w:val="0"/>
        <w:autoSpaceDE w:val="0"/>
        <w:autoSpaceDN w:val="0"/>
        <w:adjustRightInd w:val="0"/>
      </w:pPr>
    </w:p>
    <w:p w14:paraId="00EF6DF4" w14:textId="3B36E5B7" w:rsidR="006750AE" w:rsidRDefault="006750AE" w:rsidP="006750AE">
      <w:pPr>
        <w:widowControl w:val="0"/>
        <w:autoSpaceDE w:val="0"/>
        <w:autoSpaceDN w:val="0"/>
        <w:adjustRightInd w:val="0"/>
        <w:ind w:left="2160" w:hanging="720"/>
      </w:pPr>
      <w:r>
        <w:t>2)</w:t>
      </w:r>
      <w:r>
        <w:tab/>
      </w:r>
      <w:r w:rsidR="00790F74">
        <w:t>appear for an oral interview before the Medical Board to explain the relevance or sufficiency or otherwise clear up any discrepancies or conflicts in information.</w:t>
      </w:r>
      <w:r>
        <w:t xml:space="preserve"> </w:t>
      </w:r>
    </w:p>
    <w:p w14:paraId="48763139" w14:textId="65D08358" w:rsidR="006750AE" w:rsidRDefault="006750AE" w:rsidP="00790F74">
      <w:pPr>
        <w:widowControl w:val="0"/>
        <w:autoSpaceDE w:val="0"/>
        <w:autoSpaceDN w:val="0"/>
        <w:adjustRightInd w:val="0"/>
      </w:pPr>
    </w:p>
    <w:p w14:paraId="794B2388" w14:textId="1DC48E89" w:rsidR="0053490B" w:rsidRPr="00D55B37" w:rsidRDefault="00790F74">
      <w:pPr>
        <w:pStyle w:val="JCARSourceNote"/>
        <w:ind w:left="720"/>
      </w:pPr>
      <w:r w:rsidRPr="00524821">
        <w:t>(Source:  Amended at 4</w:t>
      </w:r>
      <w:r>
        <w:t>8</w:t>
      </w:r>
      <w:r w:rsidRPr="00524821">
        <w:t xml:space="preserve"> Ill. Reg. </w:t>
      </w:r>
      <w:r w:rsidR="008C3549">
        <w:t>18129</w:t>
      </w:r>
      <w:r w:rsidRPr="00524821">
        <w:t xml:space="preserve">, effective </w:t>
      </w:r>
      <w:r w:rsidR="008C3549">
        <w:t>December 13, 2024</w:t>
      </w:r>
      <w:r w:rsidRPr="00524821">
        <w:t>)</w:t>
      </w:r>
    </w:p>
    <w:sectPr w:rsidR="0053490B" w:rsidRPr="00D55B37" w:rsidSect="006750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750AE"/>
    <w:rsid w:val="00477E81"/>
    <w:rsid w:val="0053490B"/>
    <w:rsid w:val="005C3366"/>
    <w:rsid w:val="006750AE"/>
    <w:rsid w:val="006D5EFC"/>
    <w:rsid w:val="00790F74"/>
    <w:rsid w:val="007D703F"/>
    <w:rsid w:val="008C3549"/>
    <w:rsid w:val="00971526"/>
    <w:rsid w:val="009E7495"/>
    <w:rsid w:val="00A15756"/>
    <w:rsid w:val="00C439EB"/>
    <w:rsid w:val="00D5544E"/>
    <w:rsid w:val="00F23BB7"/>
    <w:rsid w:val="00FA6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B777651"/>
  <w15:docId w15:val="{EF9A608D-3800-4CC0-97D6-D5098000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34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1285</vt:lpstr>
    </vt:vector>
  </TitlesOfParts>
  <Company>General Assembly</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1285</dc:title>
  <dc:subject/>
  <dc:creator>Illinois General Assembly</dc:creator>
  <cp:keywords/>
  <dc:description/>
  <cp:lastModifiedBy>Shipley, Melissa A.</cp:lastModifiedBy>
  <cp:revision>5</cp:revision>
  <dcterms:created xsi:type="dcterms:W3CDTF">2024-12-11T18:24:00Z</dcterms:created>
  <dcterms:modified xsi:type="dcterms:W3CDTF">2024-12-26T22:04:00Z</dcterms:modified>
</cp:coreProperties>
</file>