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E6" w:rsidRDefault="00EB3CE6" w:rsidP="00EB3C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3CE6" w:rsidRDefault="00EB3CE6" w:rsidP="00EB3CE6">
      <w:pPr>
        <w:widowControl w:val="0"/>
        <w:autoSpaceDE w:val="0"/>
        <w:autoSpaceDN w:val="0"/>
        <w:adjustRightInd w:val="0"/>
        <w:jc w:val="center"/>
      </w:pPr>
      <w:r>
        <w:t>SUBPART A:  MEDICAL LICENSING, RENEWAL AND RESTORATION PROCEDURE</w:t>
      </w:r>
    </w:p>
    <w:sectPr w:rsidR="00EB3CE6" w:rsidSect="00EB3C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3CE6"/>
    <w:rsid w:val="005C3366"/>
    <w:rsid w:val="007151A4"/>
    <w:rsid w:val="00E92EA2"/>
    <w:rsid w:val="00EB3CE6"/>
    <w:rsid w:val="00F8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MEDICAL LICENSING, RENEWAL AND RESTORATION PROCEDURE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MEDICAL LICENSING, RENEWAL AND RESTORATION PROCEDURE</dc:title>
  <dc:subject/>
  <dc:creator>Illinois General Assembly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