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A5DA5" w14:textId="77777777" w:rsidR="0099296D" w:rsidRDefault="0099296D" w:rsidP="0099296D">
      <w:pPr>
        <w:widowControl w:val="0"/>
        <w:autoSpaceDE w:val="0"/>
        <w:autoSpaceDN w:val="0"/>
        <w:adjustRightInd w:val="0"/>
      </w:pPr>
    </w:p>
    <w:p w14:paraId="6D773045" w14:textId="77777777" w:rsidR="0099296D" w:rsidRDefault="0099296D" w:rsidP="0099296D">
      <w:pPr>
        <w:widowControl w:val="0"/>
        <w:autoSpaceDE w:val="0"/>
        <w:autoSpaceDN w:val="0"/>
        <w:adjustRightInd w:val="0"/>
      </w:pPr>
      <w:r>
        <w:rPr>
          <w:b/>
          <w:bCs/>
        </w:rPr>
        <w:t>Section 1283.15  Professional Work Experience</w:t>
      </w:r>
      <w:r>
        <w:t xml:space="preserve"> </w:t>
      </w:r>
    </w:p>
    <w:p w14:paraId="1083C327" w14:textId="77777777" w:rsidR="0099296D" w:rsidRDefault="0099296D" w:rsidP="0099296D">
      <w:pPr>
        <w:widowControl w:val="0"/>
        <w:autoSpaceDE w:val="0"/>
        <w:autoSpaceDN w:val="0"/>
        <w:adjustRightInd w:val="0"/>
      </w:pPr>
    </w:p>
    <w:p w14:paraId="29E25ADA" w14:textId="5DD182DD" w:rsidR="0099296D" w:rsidRDefault="0099296D" w:rsidP="0099296D">
      <w:pPr>
        <w:widowControl w:val="0"/>
        <w:autoSpaceDE w:val="0"/>
        <w:autoSpaceDN w:val="0"/>
        <w:adjustRightInd w:val="0"/>
      </w:pPr>
      <w:r>
        <w:t xml:space="preserve">An applicant for a license as a </w:t>
      </w:r>
      <w:r w:rsidR="006C7CC9">
        <w:t xml:space="preserve">licensed </w:t>
      </w:r>
      <w:r>
        <w:t xml:space="preserve">marriage and family therapist shall, following receipt of the first qualifying education degree, complete at least 3000 hours of professional work experience in not less than a </w:t>
      </w:r>
      <w:proofErr w:type="gramStart"/>
      <w:r>
        <w:t>2 year</w:t>
      </w:r>
      <w:proofErr w:type="gramEnd"/>
      <w:r>
        <w:t xml:space="preserve"> period. </w:t>
      </w:r>
    </w:p>
    <w:p w14:paraId="6BC43310" w14:textId="77777777" w:rsidR="001C60D7" w:rsidRDefault="001C60D7" w:rsidP="0099296D">
      <w:pPr>
        <w:widowControl w:val="0"/>
        <w:autoSpaceDE w:val="0"/>
        <w:autoSpaceDN w:val="0"/>
        <w:adjustRightInd w:val="0"/>
      </w:pPr>
    </w:p>
    <w:p w14:paraId="60E7CCCB" w14:textId="2B371665" w:rsidR="0099296D" w:rsidRDefault="0099296D" w:rsidP="0099296D">
      <w:pPr>
        <w:widowControl w:val="0"/>
        <w:autoSpaceDE w:val="0"/>
        <w:autoSpaceDN w:val="0"/>
        <w:adjustRightInd w:val="0"/>
        <w:ind w:left="1440" w:hanging="720"/>
      </w:pPr>
      <w:r>
        <w:t>a)</w:t>
      </w:r>
      <w:r>
        <w:tab/>
        <w:t xml:space="preserve">Professional work experience is defined as providing professional services, including clinical activities as defined in Section 1283.20 as well as non-clinical activities related to the practice of the profession of marriage and family therapy.  Following receipt of the first qualifying education degree, at least 3000 hours of professional work experience is required, which includes 1000 hours as defined in Section 1283.20 and 200 hours of clinical supervision as defined in Section 1283.25. </w:t>
      </w:r>
    </w:p>
    <w:p w14:paraId="37A87BD0" w14:textId="77777777" w:rsidR="001C60D7" w:rsidRDefault="001C60D7" w:rsidP="00951BB5">
      <w:pPr>
        <w:widowControl w:val="0"/>
        <w:autoSpaceDE w:val="0"/>
        <w:autoSpaceDN w:val="0"/>
        <w:adjustRightInd w:val="0"/>
      </w:pPr>
    </w:p>
    <w:p w14:paraId="55A29BE6" w14:textId="77777777" w:rsidR="0099296D" w:rsidRDefault="0099296D" w:rsidP="0099296D">
      <w:pPr>
        <w:widowControl w:val="0"/>
        <w:autoSpaceDE w:val="0"/>
        <w:autoSpaceDN w:val="0"/>
        <w:adjustRightInd w:val="0"/>
        <w:ind w:left="1440" w:hanging="720"/>
      </w:pPr>
      <w:r>
        <w:t>b)</w:t>
      </w:r>
      <w:r>
        <w:tab/>
        <w:t xml:space="preserve">Professional work experience shall be obtained in not less than 2 years and no more than 5 years. </w:t>
      </w:r>
    </w:p>
    <w:p w14:paraId="5A43AF61" w14:textId="77777777" w:rsidR="0099296D" w:rsidRDefault="0099296D" w:rsidP="00951BB5">
      <w:pPr>
        <w:widowControl w:val="0"/>
        <w:autoSpaceDE w:val="0"/>
        <w:autoSpaceDN w:val="0"/>
        <w:adjustRightInd w:val="0"/>
      </w:pPr>
    </w:p>
    <w:p w14:paraId="71ABFA7F" w14:textId="70D68D2F" w:rsidR="0099296D" w:rsidRDefault="006C7CC9" w:rsidP="0099296D">
      <w:pPr>
        <w:widowControl w:val="0"/>
        <w:autoSpaceDE w:val="0"/>
        <w:autoSpaceDN w:val="0"/>
        <w:adjustRightInd w:val="0"/>
        <w:ind w:left="1440" w:hanging="720"/>
      </w:pPr>
      <w:r w:rsidRPr="00524821">
        <w:t>(Source:  Amended at 4</w:t>
      </w:r>
      <w:r>
        <w:t>8</w:t>
      </w:r>
      <w:r w:rsidRPr="00524821">
        <w:t xml:space="preserve"> Ill. Reg. </w:t>
      </w:r>
      <w:r w:rsidR="00174315">
        <w:t>12727</w:t>
      </w:r>
      <w:r w:rsidRPr="00524821">
        <w:t xml:space="preserve">, effective </w:t>
      </w:r>
      <w:r w:rsidR="00174315">
        <w:t>August 9, 2024</w:t>
      </w:r>
      <w:r w:rsidRPr="00524821">
        <w:t>)</w:t>
      </w:r>
    </w:p>
    <w:sectPr w:rsidR="0099296D" w:rsidSect="009929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9296D"/>
    <w:rsid w:val="00174315"/>
    <w:rsid w:val="001C60D7"/>
    <w:rsid w:val="0038026C"/>
    <w:rsid w:val="005C3366"/>
    <w:rsid w:val="006C7CC9"/>
    <w:rsid w:val="00804395"/>
    <w:rsid w:val="00951BB5"/>
    <w:rsid w:val="0099296D"/>
    <w:rsid w:val="00996D85"/>
    <w:rsid w:val="00D15EF1"/>
    <w:rsid w:val="00FE7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1ABEE33"/>
  <w15:docId w15:val="{F1F82373-2223-41DC-98BD-7B2195BDD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813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1283</vt:lpstr>
    </vt:vector>
  </TitlesOfParts>
  <Company>General Assembly</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1283</dc:title>
  <dc:subject/>
  <dc:creator>Illinois General Assembly</dc:creator>
  <cp:keywords/>
  <dc:description/>
  <cp:lastModifiedBy>Shipley, Melissa A.</cp:lastModifiedBy>
  <cp:revision>4</cp:revision>
  <dcterms:created xsi:type="dcterms:W3CDTF">2024-07-23T18:06:00Z</dcterms:created>
  <dcterms:modified xsi:type="dcterms:W3CDTF">2024-08-23T16:19:00Z</dcterms:modified>
</cp:coreProperties>
</file>