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D2" w:rsidRDefault="00850ED2" w:rsidP="00850E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0ED2" w:rsidRDefault="00850ED2" w:rsidP="00850ED2">
      <w:pPr>
        <w:widowControl w:val="0"/>
        <w:autoSpaceDE w:val="0"/>
        <w:autoSpaceDN w:val="0"/>
        <w:adjustRightInd w:val="0"/>
      </w:pPr>
      <w:r>
        <w:t xml:space="preserve">SOURCE:  Emergency rule creating Sections 1252.10, 1252.40, 1252.50 and 1252.80 adopted at 21 Ill. Reg. 5647, effective April 22, 1997, for a maximum of 150 days; emergency expired on September 19, 1997; adopted at 21 Ill. Reg. 13827, effective October 1, 1997; emergency amendment at 22 Ill. Reg. 3597, effective January 28, 1998, for a maximum of 150 days; amended at 22 Ill. Reg. 10592, effective June 1, 1998; amended at 22 Ill. Reg. 15349, effective August 10, 1998. </w:t>
      </w:r>
    </w:p>
    <w:sectPr w:rsidR="00850ED2" w:rsidSect="00850E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0ED2"/>
    <w:rsid w:val="003A3D83"/>
    <w:rsid w:val="005C3366"/>
    <w:rsid w:val="007E17B6"/>
    <w:rsid w:val="007F4BAD"/>
    <w:rsid w:val="00850ED2"/>
    <w:rsid w:val="009A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creating Sections 1252</vt:lpstr>
    </vt:vector>
  </TitlesOfParts>
  <Company>General Assembly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creating Sections 1252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