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BB0" w14:textId="77777777" w:rsidR="00962C2E" w:rsidRPr="003261B0" w:rsidRDefault="00962C2E" w:rsidP="00AA2141">
      <w:pPr>
        <w:rPr>
          <w:bCs/>
        </w:rPr>
      </w:pPr>
    </w:p>
    <w:p w14:paraId="1A319A65" w14:textId="77777777" w:rsidR="00AA2141" w:rsidRDefault="00AA2141" w:rsidP="00AA2141">
      <w:pPr>
        <w:rPr>
          <w:b/>
        </w:rPr>
      </w:pPr>
      <w:r w:rsidRPr="00AA2141">
        <w:rPr>
          <w:b/>
        </w:rPr>
        <w:t>Section 1251.100</w:t>
      </w:r>
      <w:r w:rsidR="00962C2E">
        <w:rPr>
          <w:b/>
        </w:rPr>
        <w:t xml:space="preserve">  </w:t>
      </w:r>
      <w:r w:rsidRPr="00AA2141">
        <w:rPr>
          <w:b/>
        </w:rPr>
        <w:t>Continuing Education</w:t>
      </w:r>
    </w:p>
    <w:p w14:paraId="7BFCC4CB" w14:textId="77777777" w:rsidR="00615F95" w:rsidRPr="003261B0" w:rsidRDefault="00615F95" w:rsidP="00AA2141">
      <w:pPr>
        <w:rPr>
          <w:bCs/>
        </w:rPr>
      </w:pPr>
    </w:p>
    <w:p w14:paraId="2B16911D" w14:textId="77777777" w:rsidR="00AA2141" w:rsidRPr="00AA2141" w:rsidRDefault="00AA2141" w:rsidP="00AA2141">
      <w:pPr>
        <w:ind w:left="1440" w:hanging="720"/>
      </w:pPr>
      <w:r w:rsidRPr="00AA2141">
        <w:t>a)</w:t>
      </w:r>
      <w:r w:rsidRPr="00AA2141">
        <w:tab/>
        <w:t>Continuing Education Hour Requirements</w:t>
      </w:r>
    </w:p>
    <w:p w14:paraId="1BC9D8A2" w14:textId="77777777" w:rsidR="00AA2141" w:rsidRPr="00AA2141" w:rsidRDefault="00AA2141" w:rsidP="00405B9E"/>
    <w:p w14:paraId="29888330" w14:textId="77777777" w:rsidR="00AA2141" w:rsidRPr="00AA2141" w:rsidRDefault="00AA2141" w:rsidP="00AA2141">
      <w:pPr>
        <w:ind w:left="2160" w:hanging="720"/>
      </w:pPr>
      <w:r w:rsidRPr="00AA2141">
        <w:t>1)</w:t>
      </w:r>
      <w:r w:rsidRPr="00AA2141">
        <w:tab/>
        <w:t xml:space="preserve">Every renewal applicant shall complete 30 </w:t>
      </w:r>
      <w:r w:rsidR="001B6968">
        <w:t xml:space="preserve">contact </w:t>
      </w:r>
      <w:r w:rsidRPr="00AA2141">
        <w:t xml:space="preserve">hours of </w:t>
      </w:r>
      <w:r w:rsidR="00C01F1C">
        <w:t>c</w:t>
      </w:r>
      <w:r w:rsidRPr="00AA2141">
        <w:t xml:space="preserve">ontinuing </w:t>
      </w:r>
      <w:r w:rsidR="00C01F1C">
        <w:t>e</w:t>
      </w:r>
      <w:r w:rsidRPr="00AA2141">
        <w:t xml:space="preserve">ducation (CE) relevant to the practice of genetic counseling during the </w:t>
      </w:r>
      <w:r w:rsidR="00024C46">
        <w:t>pre-renewal</w:t>
      </w:r>
      <w:r w:rsidRPr="00AA2141">
        <w:t xml:space="preserve"> period.  A </w:t>
      </w:r>
      <w:r w:rsidR="00024C46">
        <w:t>pre-renewal</w:t>
      </w:r>
      <w:r w:rsidRPr="00AA2141">
        <w:t xml:space="preserve"> period is the 24 months preceding January 31 of each odd-numbered year.</w:t>
      </w:r>
    </w:p>
    <w:p w14:paraId="751D9516" w14:textId="77777777" w:rsidR="00AA2141" w:rsidRPr="00AA2141" w:rsidRDefault="00AA2141" w:rsidP="00405B9E"/>
    <w:p w14:paraId="0AED663B" w14:textId="77777777" w:rsidR="00AA2141" w:rsidRPr="00AA2141" w:rsidRDefault="00AA2141" w:rsidP="00AA2141">
      <w:pPr>
        <w:ind w:left="2160" w:hanging="720"/>
      </w:pPr>
      <w:r w:rsidRPr="00AA2141">
        <w:t>2)</w:t>
      </w:r>
      <w:r w:rsidRPr="00AA2141">
        <w:tab/>
        <w:t>A renewal applicant is not required to comply with CE requirements for the first renewal following the original issuance of the license.</w:t>
      </w:r>
    </w:p>
    <w:p w14:paraId="50779503" w14:textId="77777777" w:rsidR="00AA2141" w:rsidRPr="00AA2141" w:rsidRDefault="00AA2141" w:rsidP="00405B9E"/>
    <w:p w14:paraId="169C7B0B" w14:textId="5F1BCE49" w:rsidR="00AA2141" w:rsidRPr="00AA2141" w:rsidRDefault="00AA2141" w:rsidP="00AA2141">
      <w:pPr>
        <w:ind w:left="2160" w:hanging="720"/>
      </w:pPr>
      <w:r w:rsidRPr="00AA2141">
        <w:t>3)</w:t>
      </w:r>
      <w:r w:rsidRPr="00AA2141">
        <w:tab/>
        <w:t xml:space="preserve">Genetic </w:t>
      </w:r>
      <w:r w:rsidR="00962227">
        <w:t>counselors</w:t>
      </w:r>
      <w:r w:rsidRPr="00AA2141">
        <w:t xml:space="preserve"> licensed in </w:t>
      </w:r>
      <w:smartTag w:uri="urn:schemas-microsoft-com:office:smarttags" w:element="place">
        <w:smartTag w:uri="urn:schemas-microsoft-com:office:smarttags" w:element="State">
          <w:r w:rsidRPr="00AA2141">
            <w:t>Illinois</w:t>
          </w:r>
        </w:smartTag>
      </w:smartTag>
      <w:r w:rsidRPr="00AA2141">
        <w:t xml:space="preserve"> but residing and practicing in other states must comply with the CE requirements set forth in this Section.</w:t>
      </w:r>
    </w:p>
    <w:p w14:paraId="0C291E81" w14:textId="77777777" w:rsidR="00AA2141" w:rsidRPr="00AA2141" w:rsidRDefault="00AA2141" w:rsidP="00405B9E"/>
    <w:p w14:paraId="2083F59C" w14:textId="77777777" w:rsidR="00AA2141" w:rsidRPr="00AA2141" w:rsidRDefault="00AA2141" w:rsidP="00AA2141">
      <w:pPr>
        <w:ind w:left="1440" w:hanging="720"/>
      </w:pPr>
      <w:r w:rsidRPr="00AA2141">
        <w:t>b)</w:t>
      </w:r>
      <w:r w:rsidRPr="00AA2141">
        <w:tab/>
        <w:t>Approved Continuing Education</w:t>
      </w:r>
    </w:p>
    <w:p w14:paraId="017224BD" w14:textId="77777777" w:rsidR="00AA2141" w:rsidRPr="00AA2141" w:rsidRDefault="00AA2141" w:rsidP="00405B9E"/>
    <w:p w14:paraId="12F80994" w14:textId="77777777" w:rsidR="00AA2141" w:rsidRPr="00AA2141" w:rsidRDefault="00AA2141" w:rsidP="00AA2141">
      <w:pPr>
        <w:ind w:left="2160" w:hanging="720"/>
      </w:pPr>
      <w:r w:rsidRPr="00AA2141">
        <w:t>1)</w:t>
      </w:r>
      <w:r w:rsidRPr="00AA2141">
        <w:tab/>
        <w:t>All continuing education hours must be earned by verified attendance at</w:t>
      </w:r>
      <w:r w:rsidR="00C01F1C">
        <w:t>,</w:t>
      </w:r>
      <w:r w:rsidRPr="00AA2141">
        <w:t xml:space="preserve"> or participation in</w:t>
      </w:r>
      <w:r w:rsidR="00C01F1C">
        <w:t>,</w:t>
      </w:r>
      <w:r w:rsidRPr="00AA2141">
        <w:t xml:space="preserve"> a program that is offered by an approved continuing education sponsor who meets the requirements set forth in subsection (c) of this </w:t>
      </w:r>
      <w:r w:rsidR="00C01F1C">
        <w:t>S</w:t>
      </w:r>
      <w:r w:rsidRPr="00AA2141">
        <w:t>ection.</w:t>
      </w:r>
      <w:r w:rsidR="00615F95">
        <w:t xml:space="preserve"> Verified attendance can include participation in programs offered online by approved CE sponsors.</w:t>
      </w:r>
    </w:p>
    <w:p w14:paraId="50943EF8" w14:textId="77777777" w:rsidR="00AA2141" w:rsidRPr="00AA2141" w:rsidRDefault="00AA2141" w:rsidP="00405B9E"/>
    <w:p w14:paraId="62408B04" w14:textId="77777777" w:rsidR="00AA2141" w:rsidRPr="00AA2141" w:rsidRDefault="00AA2141" w:rsidP="00AA2141">
      <w:pPr>
        <w:ind w:left="2160" w:hanging="720"/>
      </w:pPr>
      <w:r w:rsidRPr="00AA2141">
        <w:t>2)</w:t>
      </w:r>
      <w:r w:rsidRPr="00AA2141">
        <w:tab/>
        <w:t xml:space="preserve">Continuing education credit hours used to satisfy the CE requirements of another state may be submitted for approval for fulfillment of CE requirements of the State of </w:t>
      </w:r>
      <w:smartTag w:uri="urn:schemas-microsoft-com:office:smarttags" w:element="place">
        <w:smartTag w:uri="urn:schemas-microsoft-com:office:smarttags" w:element="State">
          <w:r w:rsidRPr="00AA2141">
            <w:t>Illinois</w:t>
          </w:r>
        </w:smartTag>
      </w:smartTag>
      <w:r w:rsidRPr="00AA2141">
        <w:t>.</w:t>
      </w:r>
    </w:p>
    <w:p w14:paraId="61221595" w14:textId="77777777" w:rsidR="00AA2141" w:rsidRPr="00AA2141" w:rsidRDefault="00AA2141" w:rsidP="00405B9E"/>
    <w:p w14:paraId="73A2DC01" w14:textId="77777777" w:rsidR="00AA2141" w:rsidRPr="00AA2141" w:rsidRDefault="00AA2141" w:rsidP="00AA2141">
      <w:pPr>
        <w:ind w:left="2160" w:hanging="720"/>
      </w:pPr>
      <w:r w:rsidRPr="00AA2141">
        <w:t>3)</w:t>
      </w:r>
      <w:r w:rsidRPr="00AA2141">
        <w:tab/>
        <w:t xml:space="preserve">Credit shall not be given for courses taken in </w:t>
      </w:r>
      <w:smartTag w:uri="urn:schemas-microsoft-com:office:smarttags" w:element="place">
        <w:smartTag w:uri="urn:schemas-microsoft-com:office:smarttags" w:element="State">
          <w:r w:rsidRPr="00AA2141">
            <w:t>Illinois</w:t>
          </w:r>
        </w:smartTag>
      </w:smartTag>
      <w:r w:rsidRPr="00AA2141">
        <w:t xml:space="preserve"> from unapproved sponsors.</w:t>
      </w:r>
    </w:p>
    <w:p w14:paraId="49DEFB43" w14:textId="77777777" w:rsidR="00AA2141" w:rsidRPr="00AA2141" w:rsidRDefault="00AA2141" w:rsidP="00405B9E"/>
    <w:p w14:paraId="0A5A1E92" w14:textId="77777777" w:rsidR="00AA2141" w:rsidRPr="00AA2141" w:rsidRDefault="00AA2141" w:rsidP="00AA2141">
      <w:pPr>
        <w:ind w:left="1440" w:hanging="720"/>
      </w:pPr>
      <w:r w:rsidRPr="00AA2141">
        <w:t>c)</w:t>
      </w:r>
      <w:r w:rsidRPr="00AA2141">
        <w:tab/>
        <w:t xml:space="preserve">Approved </w:t>
      </w:r>
      <w:r w:rsidR="00C01F1C">
        <w:t>c</w:t>
      </w:r>
      <w:r w:rsidRPr="00AA2141">
        <w:t xml:space="preserve">ontinuing </w:t>
      </w:r>
      <w:r w:rsidR="00C01F1C">
        <w:t>e</w:t>
      </w:r>
      <w:r w:rsidRPr="00AA2141">
        <w:t xml:space="preserve">ducation </w:t>
      </w:r>
      <w:r w:rsidR="00C01F1C">
        <w:t>s</w:t>
      </w:r>
      <w:r w:rsidRPr="00AA2141">
        <w:t xml:space="preserve">ponsors and </w:t>
      </w:r>
      <w:r w:rsidR="00C01F1C">
        <w:t>p</w:t>
      </w:r>
      <w:r w:rsidRPr="00AA2141">
        <w:t>rograms</w:t>
      </w:r>
      <w:r w:rsidR="00C01F1C">
        <w:t>,</w:t>
      </w:r>
      <w:r w:rsidRPr="00AA2141">
        <w:t xml:space="preserve"> as used in this </w:t>
      </w:r>
      <w:r w:rsidR="00C01F1C">
        <w:t>S</w:t>
      </w:r>
      <w:r w:rsidRPr="00AA2141">
        <w:t>ection, shall mean:</w:t>
      </w:r>
    </w:p>
    <w:p w14:paraId="3E5389BA" w14:textId="77777777" w:rsidR="00AA2141" w:rsidRPr="00AA2141" w:rsidRDefault="00AA2141" w:rsidP="00405B9E"/>
    <w:p w14:paraId="25D77160" w14:textId="77777777" w:rsidR="00AA2141" w:rsidRPr="00AA2141" w:rsidRDefault="00AA2141" w:rsidP="00AA2141">
      <w:pPr>
        <w:ind w:left="2160" w:hanging="720"/>
      </w:pPr>
      <w:r w:rsidRPr="00AA2141">
        <w:t>1)</w:t>
      </w:r>
      <w:r w:rsidRPr="00AA2141">
        <w:tab/>
        <w:t>The American Counseling Association;</w:t>
      </w:r>
    </w:p>
    <w:p w14:paraId="55252A51" w14:textId="77777777" w:rsidR="00AA2141" w:rsidRPr="00AA2141" w:rsidRDefault="00AA2141" w:rsidP="00405B9E"/>
    <w:p w14:paraId="0DD55958" w14:textId="77777777" w:rsidR="00AA2141" w:rsidRPr="00AA2141" w:rsidRDefault="00AA2141" w:rsidP="00AA2141">
      <w:pPr>
        <w:ind w:left="2160" w:hanging="720"/>
      </w:pPr>
      <w:r w:rsidRPr="00AA2141">
        <w:t>2)</w:t>
      </w:r>
      <w:r w:rsidRPr="00AA2141">
        <w:tab/>
        <w:t xml:space="preserve">The American Board of Genetic Counselors; </w:t>
      </w:r>
    </w:p>
    <w:p w14:paraId="4CD1385E" w14:textId="77777777" w:rsidR="00661ACD" w:rsidRPr="00AA2141" w:rsidRDefault="00661ACD" w:rsidP="00405B9E"/>
    <w:p w14:paraId="116C5F38" w14:textId="2CD10275" w:rsidR="00AA2141" w:rsidRDefault="00661ACD" w:rsidP="00661ACD">
      <w:pPr>
        <w:ind w:left="2160" w:hanging="720"/>
      </w:pPr>
      <w:r w:rsidRPr="00AA2141">
        <w:t>3</w:t>
      </w:r>
      <w:r w:rsidR="00D13391">
        <w:t>)</w:t>
      </w:r>
      <w:r w:rsidR="00AA2141" w:rsidRPr="00AA2141">
        <w:tab/>
      </w:r>
      <w:r w:rsidR="00A33112">
        <w:t>The American Board of Medical Genetics</w:t>
      </w:r>
      <w:r w:rsidR="004245EB">
        <w:t xml:space="preserve"> and Genomics</w:t>
      </w:r>
      <w:r w:rsidR="00A33112">
        <w:t>;</w:t>
      </w:r>
    </w:p>
    <w:p w14:paraId="058D9E7F" w14:textId="77777777" w:rsidR="00DD7762" w:rsidRDefault="00DD7762" w:rsidP="00405B9E"/>
    <w:p w14:paraId="250615A0" w14:textId="77777777" w:rsidR="00661ACD" w:rsidRDefault="00661ACD" w:rsidP="00661ACD">
      <w:pPr>
        <w:ind w:left="720" w:firstLine="720"/>
      </w:pPr>
      <w:r>
        <w:t>4)</w:t>
      </w:r>
      <w:r>
        <w:tab/>
      </w:r>
      <w:r w:rsidR="00DD7762">
        <w:t>The National Society of Genetic Counselors (</w:t>
      </w:r>
      <w:proofErr w:type="spellStart"/>
      <w:r w:rsidR="00DD7762">
        <w:t>NSGC</w:t>
      </w:r>
      <w:proofErr w:type="spellEnd"/>
      <w:r w:rsidR="00DD7762">
        <w:t>)</w:t>
      </w:r>
      <w:r w:rsidR="00271646">
        <w:t>;</w:t>
      </w:r>
      <w:r w:rsidR="00DD7762">
        <w:t xml:space="preserve"> or </w:t>
      </w:r>
    </w:p>
    <w:p w14:paraId="75786A65" w14:textId="77777777" w:rsidR="0022085E" w:rsidRDefault="0022085E" w:rsidP="00405B9E"/>
    <w:p w14:paraId="2796ABA4" w14:textId="4DFC33F9" w:rsidR="00DD7762" w:rsidRDefault="00661ACD" w:rsidP="00661ACD">
      <w:pPr>
        <w:ind w:left="720" w:firstLine="720"/>
      </w:pPr>
      <w:r>
        <w:t>5)</w:t>
      </w:r>
      <w:r>
        <w:tab/>
      </w:r>
      <w:r w:rsidR="00271646">
        <w:t>A</w:t>
      </w:r>
      <w:r w:rsidR="00DD7762">
        <w:t xml:space="preserve">ny </w:t>
      </w:r>
      <w:r>
        <w:t>o</w:t>
      </w:r>
      <w:r w:rsidR="00DD7762">
        <w:t>ther entity approved by the Division.</w:t>
      </w:r>
    </w:p>
    <w:p w14:paraId="5F62A754" w14:textId="66BA337B" w:rsidR="00FF012B" w:rsidRDefault="00FF012B" w:rsidP="003261B0"/>
    <w:p w14:paraId="1055DA17" w14:textId="371FE95A" w:rsidR="00FF012B" w:rsidRDefault="00FF012B" w:rsidP="00FF012B">
      <w:pPr>
        <w:ind w:left="1440" w:hanging="720"/>
      </w:pPr>
      <w:r>
        <w:t>d)</w:t>
      </w:r>
      <w:r>
        <w:tab/>
        <w:t xml:space="preserve">Continuing education requirements for Sexual Harassment Prevention and Implicit Bias Awareness Trainings:  for all license renewals after the first renewal </w:t>
      </w:r>
      <w:r>
        <w:lastRenderedPageBreak/>
        <w:t xml:space="preserve">and restorations occurring on or after January 1, 2025; a genetic counselor shall be required to complete mandatory trainings of at least one-hour regarding Sexual harassment Prevention, as provided in the Illinois Human Rights Act </w:t>
      </w:r>
      <w:r w:rsidR="00962227">
        <w:t>[</w:t>
      </w:r>
      <w:r>
        <w:t xml:space="preserve">775 </w:t>
      </w:r>
      <w:proofErr w:type="spellStart"/>
      <w:r>
        <w:t>ILCS</w:t>
      </w:r>
      <w:proofErr w:type="spellEnd"/>
      <w:r>
        <w:t xml:space="preserve"> 5/2-109</w:t>
      </w:r>
      <w:r w:rsidR="00962227">
        <w:t>]</w:t>
      </w:r>
      <w:r>
        <w:t xml:space="preserve"> and 68 Ill. Adm. Code 1130.400; and of at least one-hour regarding Implicit Bias Awareness, as provided in the</w:t>
      </w:r>
      <w:r w:rsidR="00962227">
        <w:t xml:space="preserve"> Depar</w:t>
      </w:r>
      <w:r w:rsidR="00BE16BF">
        <w:t>t</w:t>
      </w:r>
      <w:r w:rsidR="00962227">
        <w:t>ment of Professional Regulation Law</w:t>
      </w:r>
      <w:r>
        <w:t xml:space="preserve"> </w:t>
      </w:r>
      <w:r w:rsidR="00962227">
        <w:t>[</w:t>
      </w:r>
      <w:r>
        <w:t xml:space="preserve">20 </w:t>
      </w:r>
      <w:proofErr w:type="spellStart"/>
      <w:r>
        <w:t>ILCS</w:t>
      </w:r>
      <w:proofErr w:type="spellEnd"/>
      <w:r>
        <w:t xml:space="preserve"> 2105/2105-15.7</w:t>
      </w:r>
      <w:r w:rsidR="00962227">
        <w:t>]</w:t>
      </w:r>
      <w:r>
        <w:t xml:space="preserve"> and 68 Ill. Adm. Code 1130.500.  These trainings must be repeated for each renewal period after the first renewal and count towards the total CE required for renewals and restorations.</w:t>
      </w:r>
    </w:p>
    <w:p w14:paraId="5A436B4C" w14:textId="77777777" w:rsidR="00DD7762" w:rsidRDefault="00DD7762" w:rsidP="00405B9E"/>
    <w:p w14:paraId="67782FB4" w14:textId="0E3F3921" w:rsidR="00615F95" w:rsidRDefault="00FF012B" w:rsidP="00615F95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9C1954">
        <w:t>8307</w:t>
      </w:r>
      <w:r w:rsidRPr="004E27CF">
        <w:t xml:space="preserve">, effective </w:t>
      </w:r>
      <w:r w:rsidR="009C1954">
        <w:t>June 5, 2025</w:t>
      </w:r>
      <w:r w:rsidRPr="004E27CF">
        <w:t>)</w:t>
      </w:r>
    </w:p>
    <w:sectPr w:rsidR="00615F9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CA4C" w14:textId="77777777" w:rsidR="00372246" w:rsidRDefault="00372246">
      <w:r>
        <w:separator/>
      </w:r>
    </w:p>
  </w:endnote>
  <w:endnote w:type="continuationSeparator" w:id="0">
    <w:p w14:paraId="6A1AE947" w14:textId="77777777" w:rsidR="00372246" w:rsidRDefault="003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F837" w14:textId="77777777" w:rsidR="00372246" w:rsidRDefault="00372246">
      <w:r>
        <w:separator/>
      </w:r>
    </w:p>
  </w:footnote>
  <w:footnote w:type="continuationSeparator" w:id="0">
    <w:p w14:paraId="582525F5" w14:textId="77777777" w:rsidR="00372246" w:rsidRDefault="0037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27968"/>
    <w:multiLevelType w:val="hybridMultilevel"/>
    <w:tmpl w:val="F678125C"/>
    <w:lvl w:ilvl="0" w:tplc="A5FE7904">
      <w:start w:val="4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4C46"/>
    <w:rsid w:val="000B1E0F"/>
    <w:rsid w:val="000C20EF"/>
    <w:rsid w:val="000D225F"/>
    <w:rsid w:val="000E3193"/>
    <w:rsid w:val="00147261"/>
    <w:rsid w:val="00173B90"/>
    <w:rsid w:val="001B5B4F"/>
    <w:rsid w:val="001B6968"/>
    <w:rsid w:val="001C7D95"/>
    <w:rsid w:val="001E3074"/>
    <w:rsid w:val="00210783"/>
    <w:rsid w:val="0022085E"/>
    <w:rsid w:val="00225354"/>
    <w:rsid w:val="002524EC"/>
    <w:rsid w:val="00260DAD"/>
    <w:rsid w:val="00271646"/>
    <w:rsid w:val="00271D6C"/>
    <w:rsid w:val="00292C0A"/>
    <w:rsid w:val="002A643F"/>
    <w:rsid w:val="003261B0"/>
    <w:rsid w:val="00331016"/>
    <w:rsid w:val="00337CEB"/>
    <w:rsid w:val="00367A2E"/>
    <w:rsid w:val="00372246"/>
    <w:rsid w:val="00382A95"/>
    <w:rsid w:val="003B23A4"/>
    <w:rsid w:val="003F3A28"/>
    <w:rsid w:val="003F5FD7"/>
    <w:rsid w:val="00405B9E"/>
    <w:rsid w:val="004245EB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3BB2"/>
    <w:rsid w:val="005822A5"/>
    <w:rsid w:val="005E1176"/>
    <w:rsid w:val="00615F95"/>
    <w:rsid w:val="006205BF"/>
    <w:rsid w:val="006313E1"/>
    <w:rsid w:val="006541CA"/>
    <w:rsid w:val="00661ACD"/>
    <w:rsid w:val="006A2114"/>
    <w:rsid w:val="00712D2A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62227"/>
    <w:rsid w:val="00962C2E"/>
    <w:rsid w:val="0098276C"/>
    <w:rsid w:val="009C1954"/>
    <w:rsid w:val="00A100A4"/>
    <w:rsid w:val="00A174BB"/>
    <w:rsid w:val="00A2265D"/>
    <w:rsid w:val="00A24A32"/>
    <w:rsid w:val="00A33112"/>
    <w:rsid w:val="00A433DE"/>
    <w:rsid w:val="00A600AA"/>
    <w:rsid w:val="00AA2141"/>
    <w:rsid w:val="00AE1744"/>
    <w:rsid w:val="00AE5547"/>
    <w:rsid w:val="00B35D67"/>
    <w:rsid w:val="00B516F7"/>
    <w:rsid w:val="00B71177"/>
    <w:rsid w:val="00BE16BF"/>
    <w:rsid w:val="00BE1973"/>
    <w:rsid w:val="00BF4F52"/>
    <w:rsid w:val="00BF5EF1"/>
    <w:rsid w:val="00C01A28"/>
    <w:rsid w:val="00C01F1C"/>
    <w:rsid w:val="00C4537A"/>
    <w:rsid w:val="00CB127F"/>
    <w:rsid w:val="00CC13F9"/>
    <w:rsid w:val="00CD3723"/>
    <w:rsid w:val="00CF350D"/>
    <w:rsid w:val="00D12F95"/>
    <w:rsid w:val="00D13391"/>
    <w:rsid w:val="00D55B37"/>
    <w:rsid w:val="00D707FD"/>
    <w:rsid w:val="00D93C67"/>
    <w:rsid w:val="00DD54D4"/>
    <w:rsid w:val="00DD7762"/>
    <w:rsid w:val="00DF3FCF"/>
    <w:rsid w:val="00E310D5"/>
    <w:rsid w:val="00E4449C"/>
    <w:rsid w:val="00E667E1"/>
    <w:rsid w:val="00E7288E"/>
    <w:rsid w:val="00E9530F"/>
    <w:rsid w:val="00EB265D"/>
    <w:rsid w:val="00EB424E"/>
    <w:rsid w:val="00EE3BBD"/>
    <w:rsid w:val="00EF270A"/>
    <w:rsid w:val="00EF700E"/>
    <w:rsid w:val="00F43DEE"/>
    <w:rsid w:val="00FA43E9"/>
    <w:rsid w:val="00FA558B"/>
    <w:rsid w:val="00FB5751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A0D881"/>
  <w15:docId w15:val="{CF113A1D-41F2-4AA9-9679-F1606C3A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2025-05-16T18:21:00Z</dcterms:created>
  <dcterms:modified xsi:type="dcterms:W3CDTF">2025-06-20T13:28:00Z</dcterms:modified>
</cp:coreProperties>
</file>