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895" w:rsidRDefault="00997895" w:rsidP="009978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7895" w:rsidRDefault="00997895" w:rsidP="00997895">
      <w:pPr>
        <w:widowControl w:val="0"/>
        <w:autoSpaceDE w:val="0"/>
        <w:autoSpaceDN w:val="0"/>
        <w:adjustRightInd w:val="0"/>
        <w:jc w:val="center"/>
      </w:pPr>
      <w:r>
        <w:t>SUBPART C:  NUTRITION COUNSELOR</w:t>
      </w:r>
    </w:p>
    <w:sectPr w:rsidR="00997895" w:rsidSect="009978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7895"/>
    <w:rsid w:val="00467BC9"/>
    <w:rsid w:val="005C3366"/>
    <w:rsid w:val="00933D57"/>
    <w:rsid w:val="00997895"/>
    <w:rsid w:val="00E2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NUTRITION COUNSELOR</vt:lpstr>
    </vt:vector>
  </TitlesOfParts>
  <Company>General Assembly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NUTRITION COUNSELOR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