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9E" w:rsidRDefault="00AC469E" w:rsidP="00AC4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69E" w:rsidRDefault="00AC469E" w:rsidP="00AC4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1220.360  Renewal</w:t>
      </w:r>
      <w:r>
        <w:t xml:space="preserve"> </w:t>
      </w:r>
    </w:p>
    <w:p w:rsidR="00AC469E" w:rsidRDefault="00AC469E" w:rsidP="00AC469E">
      <w:pPr>
        <w:widowControl w:val="0"/>
        <w:autoSpaceDE w:val="0"/>
        <w:autoSpaceDN w:val="0"/>
        <w:adjustRightInd w:val="0"/>
      </w:pPr>
    </w:p>
    <w:p w:rsidR="00AC469E" w:rsidRDefault="00AC469E" w:rsidP="00AC46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A0838">
        <w:t>Beginning with the September 30, 2006 renewal, every</w:t>
      </w:r>
      <w:r>
        <w:t xml:space="preserve"> dental specialty license issued under the Act shall expire on September 30 </w:t>
      </w:r>
      <w:r w:rsidR="00BA0838">
        <w:t xml:space="preserve">every </w:t>
      </w:r>
      <w:r w:rsidR="00A9409F">
        <w:t>3 years</w:t>
      </w:r>
      <w:r>
        <w:t xml:space="preserve">.  The holder of a license may renew the license during the month preceding the expiration date thereof by paying the required fee in Section 21 of the Act. </w:t>
      </w:r>
    </w:p>
    <w:p w:rsidR="005B1617" w:rsidRDefault="005B1617" w:rsidP="00AC469E">
      <w:pPr>
        <w:widowControl w:val="0"/>
        <w:autoSpaceDE w:val="0"/>
        <w:autoSpaceDN w:val="0"/>
        <w:adjustRightInd w:val="0"/>
        <w:ind w:left="1440" w:hanging="720"/>
      </w:pPr>
    </w:p>
    <w:p w:rsidR="00AC469E" w:rsidRDefault="00AC469E" w:rsidP="00AC469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specialty license shall be renewed if the dental license is expired, revoked, suspended or otherwise subject to discipline under Section 23 of the Act. </w:t>
      </w:r>
    </w:p>
    <w:p w:rsidR="005B1617" w:rsidRDefault="005B1617" w:rsidP="00AC469E">
      <w:pPr>
        <w:widowControl w:val="0"/>
        <w:autoSpaceDE w:val="0"/>
        <w:autoSpaceDN w:val="0"/>
        <w:adjustRightInd w:val="0"/>
        <w:ind w:left="1440" w:hanging="720"/>
      </w:pPr>
    </w:p>
    <w:p w:rsidR="00AC469E" w:rsidRDefault="00AC469E" w:rsidP="00AC469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It is the responsibility of each licensee to notify the </w:t>
      </w:r>
      <w:r w:rsidR="00BA0838">
        <w:t>Division</w:t>
      </w:r>
      <w:r>
        <w:t xml:space="preserve"> of any change of address.  Failure to receive a renewal form from the </w:t>
      </w:r>
      <w:r w:rsidR="00BA0838">
        <w:t>Division</w:t>
      </w:r>
      <w:r>
        <w:t xml:space="preserve"> shall not constitute an excuse for failure to pay the renewal fee </w:t>
      </w:r>
      <w:r w:rsidR="00A9409F">
        <w:t>or to renew</w:t>
      </w:r>
      <w:r>
        <w:t xml:space="preserve"> one's license. </w:t>
      </w:r>
    </w:p>
    <w:p w:rsidR="00AC469E" w:rsidRDefault="00AC469E" w:rsidP="00AC469E">
      <w:pPr>
        <w:widowControl w:val="0"/>
        <w:autoSpaceDE w:val="0"/>
        <w:autoSpaceDN w:val="0"/>
        <w:adjustRightInd w:val="0"/>
        <w:ind w:left="1440" w:hanging="720"/>
      </w:pPr>
    </w:p>
    <w:p w:rsidR="00BA0838" w:rsidRPr="00D55B37" w:rsidRDefault="00BA08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04298">
        <w:t>19656</w:t>
      </w:r>
      <w:r w:rsidRPr="00D55B37">
        <w:t xml:space="preserve">, effective </w:t>
      </w:r>
      <w:r w:rsidR="00504298">
        <w:t>December 18, 2006</w:t>
      </w:r>
      <w:r w:rsidRPr="00D55B37">
        <w:t>)</w:t>
      </w:r>
    </w:p>
    <w:sectPr w:rsidR="00BA0838" w:rsidRPr="00D55B37" w:rsidSect="00AC4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69E"/>
    <w:rsid w:val="00424A40"/>
    <w:rsid w:val="00504298"/>
    <w:rsid w:val="005B1617"/>
    <w:rsid w:val="005C3366"/>
    <w:rsid w:val="00723EF6"/>
    <w:rsid w:val="008461EB"/>
    <w:rsid w:val="00935A84"/>
    <w:rsid w:val="00A9409F"/>
    <w:rsid w:val="00AC469E"/>
    <w:rsid w:val="00BA0838"/>
    <w:rsid w:val="00E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