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62" w:rsidRDefault="00397562" w:rsidP="00397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562" w:rsidRDefault="00397562" w:rsidP="00397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1210.235  Renewals</w:t>
      </w:r>
      <w:r>
        <w:t xml:space="preserve"> </w:t>
      </w:r>
    </w:p>
    <w:p w:rsidR="00397562" w:rsidRDefault="00397562" w:rsidP="00397562">
      <w:pPr>
        <w:widowControl w:val="0"/>
        <w:autoSpaceDE w:val="0"/>
        <w:autoSpaceDN w:val="0"/>
        <w:adjustRightInd w:val="0"/>
      </w:pPr>
    </w:p>
    <w:p w:rsidR="00397562" w:rsidRDefault="00397562" w:rsidP="003975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certificate of registration issued under the Act shall expire on May 31, 2000 and every </w:t>
      </w:r>
      <w:r w:rsidR="000014DB">
        <w:t>3</w:t>
      </w:r>
      <w:r>
        <w:t xml:space="preserve"> years thereafter.  The holder of a certificate of registration may renew the certificate during the month preceding the expiration date by paying the required fee. </w:t>
      </w:r>
    </w:p>
    <w:p w:rsidR="00BA15FC" w:rsidRDefault="00BA15FC" w:rsidP="00397562">
      <w:pPr>
        <w:widowControl w:val="0"/>
        <w:autoSpaceDE w:val="0"/>
        <w:autoSpaceDN w:val="0"/>
        <w:adjustRightInd w:val="0"/>
        <w:ind w:left="1440" w:hanging="720"/>
      </w:pPr>
    </w:p>
    <w:p w:rsidR="00397562" w:rsidRDefault="00397562" w:rsidP="003975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</w:t>
      </w:r>
      <w:r w:rsidR="00917324">
        <w:t>Division</w:t>
      </w:r>
      <w:r>
        <w:t xml:space="preserve"> of any change of address. Failure to receive a renewal form from the </w:t>
      </w:r>
      <w:r w:rsidR="00917324">
        <w:t>Division</w:t>
      </w:r>
      <w:r>
        <w:t xml:space="preserve"> shall not constitute an excuse for failure to pay the renewal fee or to renew one's license. </w:t>
      </w:r>
    </w:p>
    <w:p w:rsidR="00BA15FC" w:rsidRDefault="00BA15FC" w:rsidP="00397562">
      <w:pPr>
        <w:widowControl w:val="0"/>
        <w:autoSpaceDE w:val="0"/>
        <w:autoSpaceDN w:val="0"/>
        <w:adjustRightInd w:val="0"/>
        <w:ind w:left="1440" w:hanging="720"/>
      </w:pPr>
    </w:p>
    <w:p w:rsidR="00397562" w:rsidRDefault="00397562" w:rsidP="003975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certificate of registration </w:t>
      </w:r>
      <w:r w:rsidR="000014DB">
        <w:t>that</w:t>
      </w:r>
      <w:r>
        <w:t xml:space="preserve"> has expired shall be considered unlicensed activity and shall be grounds for discipline pursuant to Section 9 of the Act. </w:t>
      </w:r>
    </w:p>
    <w:p w:rsidR="00397562" w:rsidRDefault="00397562" w:rsidP="00397562">
      <w:pPr>
        <w:widowControl w:val="0"/>
        <w:autoSpaceDE w:val="0"/>
        <w:autoSpaceDN w:val="0"/>
        <w:adjustRightInd w:val="0"/>
        <w:ind w:left="1440" w:hanging="720"/>
      </w:pPr>
    </w:p>
    <w:p w:rsidR="00917324" w:rsidRPr="00D55B37" w:rsidRDefault="009173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64941">
        <w:t>5</w:t>
      </w:r>
      <w:r>
        <w:t xml:space="preserve"> I</w:t>
      </w:r>
      <w:r w:rsidRPr="00D55B37">
        <w:t xml:space="preserve">ll. Reg. </w:t>
      </w:r>
      <w:r w:rsidR="006F2907">
        <w:t>12872</w:t>
      </w:r>
      <w:r w:rsidRPr="00D55B37">
        <w:t xml:space="preserve">, effective </w:t>
      </w:r>
      <w:r w:rsidR="006F2907">
        <w:t>July 20, 2011</w:t>
      </w:r>
      <w:r w:rsidRPr="00D55B37">
        <w:t>)</w:t>
      </w:r>
    </w:p>
    <w:sectPr w:rsidR="00917324" w:rsidRPr="00D55B37" w:rsidSect="00397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562"/>
    <w:rsid w:val="000014DB"/>
    <w:rsid w:val="000C722A"/>
    <w:rsid w:val="00397562"/>
    <w:rsid w:val="0043316D"/>
    <w:rsid w:val="005C3366"/>
    <w:rsid w:val="006F2907"/>
    <w:rsid w:val="00917324"/>
    <w:rsid w:val="00BA15FC"/>
    <w:rsid w:val="00CC58FB"/>
    <w:rsid w:val="00D92652"/>
    <w:rsid w:val="00F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