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35" w:rsidRDefault="00992635" w:rsidP="00992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635" w:rsidRDefault="00992635" w:rsidP="009926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1210.150  Recording of Payments</w:t>
      </w:r>
      <w:r>
        <w:t xml:space="preserve"> </w:t>
      </w:r>
    </w:p>
    <w:p w:rsidR="00992635" w:rsidRDefault="00992635" w:rsidP="00992635">
      <w:pPr>
        <w:widowControl w:val="0"/>
        <w:autoSpaceDE w:val="0"/>
        <w:autoSpaceDN w:val="0"/>
        <w:adjustRightInd w:val="0"/>
      </w:pPr>
    </w:p>
    <w:p w:rsidR="00992635" w:rsidRDefault="00992635" w:rsidP="00992635">
      <w:pPr>
        <w:widowControl w:val="0"/>
        <w:autoSpaceDE w:val="0"/>
        <w:autoSpaceDN w:val="0"/>
        <w:adjustRightInd w:val="0"/>
      </w:pPr>
      <w:r>
        <w:t xml:space="preserve">All collections of any amount on any account processed by an agency shall be promptly entered on the debtor's account record. </w:t>
      </w:r>
    </w:p>
    <w:p w:rsidR="00992635" w:rsidRDefault="00992635" w:rsidP="00992635">
      <w:pPr>
        <w:widowControl w:val="0"/>
        <w:autoSpaceDE w:val="0"/>
        <w:autoSpaceDN w:val="0"/>
        <w:adjustRightInd w:val="0"/>
      </w:pPr>
    </w:p>
    <w:p w:rsidR="00992635" w:rsidRDefault="00992635" w:rsidP="009926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1535, effective January 25, 1993) </w:t>
      </w:r>
    </w:p>
    <w:sectPr w:rsidR="00992635" w:rsidSect="00992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635"/>
    <w:rsid w:val="005C3366"/>
    <w:rsid w:val="006562F5"/>
    <w:rsid w:val="00992635"/>
    <w:rsid w:val="009B6FB7"/>
    <w:rsid w:val="00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