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A1" w:rsidRDefault="000016A1" w:rsidP="000016A1">
      <w:pPr>
        <w:widowControl w:val="0"/>
        <w:autoSpaceDE w:val="0"/>
        <w:autoSpaceDN w:val="0"/>
        <w:adjustRightInd w:val="0"/>
      </w:pPr>
    </w:p>
    <w:p w:rsidR="000016A1" w:rsidRDefault="000016A1" w:rsidP="000016A1">
      <w:pPr>
        <w:widowControl w:val="0"/>
        <w:autoSpaceDE w:val="0"/>
        <w:autoSpaceDN w:val="0"/>
        <w:adjustRightInd w:val="0"/>
      </w:pPr>
      <w:r>
        <w:t xml:space="preserve">AUTHORITY:  Implementing the Illinois Certified Shorthand Reporters Act of 1984 [225 ILCS 415] and authorized by Section </w:t>
      </w:r>
      <w:r w:rsidR="004520B9">
        <w:t xml:space="preserve">2105-15(7) </w:t>
      </w:r>
      <w:r>
        <w:t>of the Civil Administrative Code of Illinois [20 ILCS 2105</w:t>
      </w:r>
      <w:bookmarkStart w:id="0" w:name="_GoBack"/>
      <w:bookmarkEnd w:id="0"/>
      <w:r>
        <w:t xml:space="preserve">]. </w:t>
      </w:r>
    </w:p>
    <w:sectPr w:rsidR="000016A1" w:rsidSect="000016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6A1"/>
    <w:rsid w:val="000016A1"/>
    <w:rsid w:val="004520B9"/>
    <w:rsid w:val="005C3366"/>
    <w:rsid w:val="007B7624"/>
    <w:rsid w:val="00804CB3"/>
    <w:rsid w:val="009B1DE0"/>
    <w:rsid w:val="00B940F9"/>
    <w:rsid w:val="00CD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089C0F-94EF-4451-B6A2-49C6763F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Certified Shorthand Reporters Act of 1984 [225 ILCS 415] and authorized by Section 60(7)</vt:lpstr>
    </vt:vector>
  </TitlesOfParts>
  <Company>General Assembly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Certified Shorthand Reporters Act of 1984 [225 ILCS 415] and authorized by Section 60(7)</dc:title>
  <dc:subject/>
  <dc:creator>Illinois General Assembly</dc:creator>
  <cp:keywords/>
  <dc:description/>
  <cp:lastModifiedBy>Bockewitz, Crystal K.</cp:lastModifiedBy>
  <cp:revision>4</cp:revision>
  <dcterms:created xsi:type="dcterms:W3CDTF">2012-06-21T21:38:00Z</dcterms:created>
  <dcterms:modified xsi:type="dcterms:W3CDTF">2020-11-05T14:13:00Z</dcterms:modified>
</cp:coreProperties>
</file>