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1BBC" w14:textId="77777777" w:rsidR="00C06F4E" w:rsidRDefault="00C06F4E" w:rsidP="00C06F4E">
      <w:pPr>
        <w:rPr>
          <w:b/>
        </w:rPr>
      </w:pPr>
    </w:p>
    <w:p w14:paraId="1450CDF2" w14:textId="77777777" w:rsidR="00C06F4E" w:rsidRPr="00C06F4E" w:rsidRDefault="00C06F4E" w:rsidP="00C06F4E">
      <w:pPr>
        <w:rPr>
          <w:b/>
          <w:bCs/>
        </w:rPr>
      </w:pPr>
      <w:r w:rsidRPr="00C06F4E">
        <w:rPr>
          <w:b/>
          <w:bCs/>
        </w:rPr>
        <w:t xml:space="preserve">Section </w:t>
      </w:r>
      <w:proofErr w:type="gramStart"/>
      <w:r w:rsidRPr="00C06F4E">
        <w:rPr>
          <w:b/>
          <w:bCs/>
        </w:rPr>
        <w:t>1130.600  Variances</w:t>
      </w:r>
      <w:proofErr w:type="gramEnd"/>
    </w:p>
    <w:p w14:paraId="7AF97DCC" w14:textId="77777777" w:rsidR="00C06F4E" w:rsidRPr="00C06F4E" w:rsidRDefault="00C06F4E" w:rsidP="00C06F4E"/>
    <w:p w14:paraId="505C06DA" w14:textId="6600A8AE" w:rsidR="00C06F4E" w:rsidRPr="00C06F4E" w:rsidRDefault="00C06F4E" w:rsidP="00C06F4E">
      <w:r w:rsidRPr="00C06F4E">
        <w:t xml:space="preserve">The Director may grant variances from any provision in the </w:t>
      </w:r>
      <w:r w:rsidR="009333F9">
        <w:t xml:space="preserve">administrative </w:t>
      </w:r>
      <w:r w:rsidRPr="00C06F4E">
        <w:t xml:space="preserve">rules for any </w:t>
      </w:r>
      <w:r w:rsidR="002D7F89">
        <w:t xml:space="preserve">licensed </w:t>
      </w:r>
      <w:r w:rsidRPr="00C06F4E">
        <w:t xml:space="preserve">professional Act administered by the Division on a profession-wide basis when </w:t>
      </w:r>
      <w:r w:rsidR="002D7F89">
        <w:t xml:space="preserve">directed by </w:t>
      </w:r>
      <w:r w:rsidRPr="00C06F4E">
        <w:t xml:space="preserve">the Governor pursuant to </w:t>
      </w:r>
      <w:r w:rsidR="002D7F89">
        <w:t xml:space="preserve">Section 7 of </w:t>
      </w:r>
      <w:r w:rsidRPr="00C06F4E">
        <w:t xml:space="preserve">the Illinois Emergency Management Agency Act </w:t>
      </w:r>
      <w:r w:rsidR="002D7F89">
        <w:t xml:space="preserve">[20 </w:t>
      </w:r>
      <w:proofErr w:type="spellStart"/>
      <w:r w:rsidR="002D7F89">
        <w:t>ILCS</w:t>
      </w:r>
      <w:proofErr w:type="spellEnd"/>
      <w:r w:rsidR="002D7F89">
        <w:t xml:space="preserve"> 3305] </w:t>
      </w:r>
      <w:r w:rsidRPr="00C06F4E">
        <w:t xml:space="preserve">or when the Secretary has determined that there is an emergency operational need, provided that the </w:t>
      </w:r>
      <w:r w:rsidR="002D7F89">
        <w:t xml:space="preserve">Secretary </w:t>
      </w:r>
      <w:r w:rsidRPr="00C06F4E">
        <w:t>finds that:</w:t>
      </w:r>
    </w:p>
    <w:p w14:paraId="757FA9E4" w14:textId="77777777" w:rsidR="00C06F4E" w:rsidRPr="00C06F4E" w:rsidRDefault="00C06F4E" w:rsidP="00C06F4E"/>
    <w:p w14:paraId="3DA581B8" w14:textId="47AA47BE" w:rsidR="00C06F4E" w:rsidRPr="00C06F4E" w:rsidRDefault="00C06F4E" w:rsidP="00C06F4E">
      <w:pPr>
        <w:ind w:left="720"/>
      </w:pPr>
      <w:r w:rsidRPr="00C06F4E">
        <w:t>a)</w:t>
      </w:r>
      <w:r>
        <w:tab/>
      </w:r>
      <w:r w:rsidRPr="00C06F4E">
        <w:t>The provision from which the variance is granted is not statutorily mandated;</w:t>
      </w:r>
    </w:p>
    <w:p w14:paraId="116E4D48" w14:textId="77777777" w:rsidR="00C06F4E" w:rsidRPr="00C06F4E" w:rsidRDefault="00C06F4E" w:rsidP="00E10531"/>
    <w:p w14:paraId="4F978A0A" w14:textId="7FF6316D" w:rsidR="00C06F4E" w:rsidRPr="00C06F4E" w:rsidRDefault="00C06F4E" w:rsidP="009333F9">
      <w:pPr>
        <w:ind w:left="1440" w:hanging="720"/>
      </w:pPr>
      <w:r w:rsidRPr="00C06F4E">
        <w:t>b)</w:t>
      </w:r>
      <w:r>
        <w:tab/>
      </w:r>
      <w:r w:rsidRPr="00C06F4E">
        <w:t xml:space="preserve">No </w:t>
      </w:r>
      <w:r w:rsidR="009333F9">
        <w:t xml:space="preserve">member of the public </w:t>
      </w:r>
      <w:r w:rsidRPr="00C06F4E">
        <w:t>will be substantially injured by granting the variance; and</w:t>
      </w:r>
    </w:p>
    <w:p w14:paraId="03977508" w14:textId="77777777" w:rsidR="00C06F4E" w:rsidRPr="00C06F4E" w:rsidRDefault="00C06F4E" w:rsidP="00E10531"/>
    <w:p w14:paraId="64716DC0" w14:textId="25F40605" w:rsidR="00C06F4E" w:rsidRPr="00C06F4E" w:rsidRDefault="00C06F4E" w:rsidP="00C06F4E">
      <w:pPr>
        <w:ind w:left="1440" w:hanging="720"/>
      </w:pPr>
      <w:r w:rsidRPr="00C06F4E">
        <w:t>c)</w:t>
      </w:r>
      <w:r>
        <w:tab/>
      </w:r>
      <w:r w:rsidRPr="00C06F4E">
        <w:t xml:space="preserve">The </w:t>
      </w:r>
      <w:r w:rsidR="009333F9">
        <w:t xml:space="preserve">administrative </w:t>
      </w:r>
      <w:r w:rsidRPr="00C06F4E">
        <w:t>rule from which the variance is granted would be unreasonable or unnecessarily burdensome</w:t>
      </w:r>
      <w:r w:rsidR="002D7F89">
        <w:t xml:space="preserve"> for the licensed profession to comply with for the duration of the emergency oper</w:t>
      </w:r>
      <w:r w:rsidR="00A85703">
        <w:t>a</w:t>
      </w:r>
      <w:r w:rsidR="002D7F89">
        <w:t>tional need</w:t>
      </w:r>
      <w:r w:rsidRPr="00C06F4E">
        <w:t>.</w:t>
      </w:r>
    </w:p>
    <w:p w14:paraId="2399F39F" w14:textId="7C38AA6A" w:rsidR="000174EB" w:rsidRDefault="000174EB" w:rsidP="00093935"/>
    <w:p w14:paraId="24EE9A4C" w14:textId="4268D1F4" w:rsidR="00C06F4E" w:rsidRPr="00093935" w:rsidRDefault="00C06F4E" w:rsidP="00C06F4E">
      <w:pPr>
        <w:ind w:firstLine="720"/>
      </w:pPr>
      <w:r>
        <w:t xml:space="preserve">(Source:  Added at 47 Ill. Reg. </w:t>
      </w:r>
      <w:r w:rsidR="00DA767C">
        <w:t>6267</w:t>
      </w:r>
      <w:r>
        <w:t xml:space="preserve">, effective </w:t>
      </w:r>
      <w:r w:rsidR="00DA767C">
        <w:t>April 20, 2023</w:t>
      </w:r>
      <w:r>
        <w:t>)</w:t>
      </w:r>
    </w:p>
    <w:sectPr w:rsidR="00C06F4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19D4" w14:textId="77777777" w:rsidR="00C110D1" w:rsidRDefault="00C110D1">
      <w:r>
        <w:separator/>
      </w:r>
    </w:p>
  </w:endnote>
  <w:endnote w:type="continuationSeparator" w:id="0">
    <w:p w14:paraId="2B021D7D" w14:textId="77777777" w:rsidR="00C110D1" w:rsidRDefault="00C1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DE58" w14:textId="77777777" w:rsidR="00C110D1" w:rsidRDefault="00C110D1">
      <w:r>
        <w:separator/>
      </w:r>
    </w:p>
  </w:footnote>
  <w:footnote w:type="continuationSeparator" w:id="0">
    <w:p w14:paraId="12DA7244" w14:textId="77777777" w:rsidR="00C110D1" w:rsidRDefault="00C11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F89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3F9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B50"/>
    <w:rsid w:val="00A72534"/>
    <w:rsid w:val="00A75A0E"/>
    <w:rsid w:val="00A809C5"/>
    <w:rsid w:val="00A85703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6F4E"/>
    <w:rsid w:val="00C1038A"/>
    <w:rsid w:val="00C110D1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67C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531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F608B"/>
  <w15:chartTrackingRefBased/>
  <w15:docId w15:val="{EF7ADBD5-AD79-4931-9886-75BF2FDA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F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744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2023-03-23T14:56:00Z</dcterms:created>
  <dcterms:modified xsi:type="dcterms:W3CDTF">2023-05-05T12:29:00Z</dcterms:modified>
</cp:coreProperties>
</file>