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58B25" w14:textId="77777777" w:rsidR="00506F9D" w:rsidRPr="005067BC" w:rsidRDefault="00506F9D" w:rsidP="00565F8E"/>
    <w:p w14:paraId="7067B7FF" w14:textId="77777777" w:rsidR="00565F8E" w:rsidRPr="00565F8E" w:rsidRDefault="00565F8E" w:rsidP="00565F8E">
      <w:r w:rsidRPr="00565F8E">
        <w:rPr>
          <w:b/>
          <w:bCs/>
        </w:rPr>
        <w:t>Section 1130.20</w:t>
      </w:r>
      <w:r w:rsidR="00506F9D">
        <w:rPr>
          <w:b/>
          <w:bCs/>
        </w:rPr>
        <w:t xml:space="preserve"> </w:t>
      </w:r>
      <w:r w:rsidRPr="00565F8E">
        <w:rPr>
          <w:b/>
          <w:bCs/>
        </w:rPr>
        <w:t xml:space="preserve"> Request for Non-Binding</w:t>
      </w:r>
      <w:r w:rsidR="00280444">
        <w:rPr>
          <w:b/>
          <w:bCs/>
        </w:rPr>
        <w:t>,</w:t>
      </w:r>
      <w:r w:rsidRPr="00565F8E">
        <w:rPr>
          <w:b/>
          <w:bCs/>
        </w:rPr>
        <w:t xml:space="preserve"> Advisory Opinion</w:t>
      </w:r>
      <w:r w:rsidRPr="00200636">
        <w:rPr>
          <w:b/>
        </w:rPr>
        <w:t xml:space="preserve"> </w:t>
      </w:r>
      <w:r w:rsidR="00200636" w:rsidRPr="00200636">
        <w:rPr>
          <w:b/>
        </w:rPr>
        <w:t>(Repealed)</w:t>
      </w:r>
    </w:p>
    <w:p w14:paraId="560A9C42" w14:textId="77777777" w:rsidR="00200636" w:rsidRDefault="00200636" w:rsidP="00D23D5C"/>
    <w:p w14:paraId="70197C18" w14:textId="77777777" w:rsidR="00200636" w:rsidRPr="00565F8E" w:rsidRDefault="00200636" w:rsidP="00200636">
      <w:pPr>
        <w:ind w:left="720"/>
      </w:pPr>
      <w:r>
        <w:t xml:space="preserve">(Source:  Repealed at 43 Ill. Reg. </w:t>
      </w:r>
      <w:r w:rsidR="00926820">
        <w:t>5297</w:t>
      </w:r>
      <w:r>
        <w:t xml:space="preserve">, effective </w:t>
      </w:r>
      <w:r w:rsidR="00926820">
        <w:t>May 10, 2019</w:t>
      </w:r>
      <w:r>
        <w:t>)</w:t>
      </w:r>
    </w:p>
    <w:sectPr w:rsidR="00200636" w:rsidRPr="00565F8E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6CD12" w14:textId="77777777" w:rsidR="007060C5" w:rsidRDefault="007060C5">
      <w:r>
        <w:separator/>
      </w:r>
    </w:p>
  </w:endnote>
  <w:endnote w:type="continuationSeparator" w:id="0">
    <w:p w14:paraId="60EAB199" w14:textId="77777777" w:rsidR="007060C5" w:rsidRDefault="00706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AA90B" w14:textId="77777777" w:rsidR="007060C5" w:rsidRDefault="007060C5">
      <w:r>
        <w:separator/>
      </w:r>
    </w:p>
  </w:footnote>
  <w:footnote w:type="continuationSeparator" w:id="0">
    <w:p w14:paraId="095CC5E7" w14:textId="77777777" w:rsidR="007060C5" w:rsidRDefault="007060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65F8E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24E4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0636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444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4D8E"/>
    <w:rsid w:val="00375C58"/>
    <w:rsid w:val="003760AD"/>
    <w:rsid w:val="003801B4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73B4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2466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067BC"/>
    <w:rsid w:val="00506F9D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5845"/>
    <w:rsid w:val="0056157E"/>
    <w:rsid w:val="0056373E"/>
    <w:rsid w:val="0056501E"/>
    <w:rsid w:val="00565F8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0C5"/>
    <w:rsid w:val="00706857"/>
    <w:rsid w:val="00717DBE"/>
    <w:rsid w:val="00720025"/>
    <w:rsid w:val="007268A0"/>
    <w:rsid w:val="00727763"/>
    <w:rsid w:val="007278C5"/>
    <w:rsid w:val="0073615A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6EE3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25214"/>
    <w:rsid w:val="00926820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3D6F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3D5C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6D7A"/>
    <w:rsid w:val="00F32DC4"/>
    <w:rsid w:val="00F410DA"/>
    <w:rsid w:val="00F43DEE"/>
    <w:rsid w:val="00F44D59"/>
    <w:rsid w:val="00F46DB5"/>
    <w:rsid w:val="00F50CB8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9CABED"/>
  <w15:docId w15:val="{72A2C170-F5D2-4963-B88B-5C5F8D750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6</cp:revision>
  <dcterms:created xsi:type="dcterms:W3CDTF">2019-03-05T21:46:00Z</dcterms:created>
  <dcterms:modified xsi:type="dcterms:W3CDTF">2025-06-25T17:27:00Z</dcterms:modified>
</cp:coreProperties>
</file>