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11" w:rsidRDefault="00C16911" w:rsidP="00C16911">
      <w:pPr>
        <w:widowControl w:val="0"/>
        <w:autoSpaceDE w:val="0"/>
        <w:autoSpaceDN w:val="0"/>
        <w:adjustRightInd w:val="0"/>
      </w:pPr>
      <w:bookmarkStart w:id="0" w:name="_GoBack"/>
      <w:bookmarkEnd w:id="0"/>
    </w:p>
    <w:p w:rsidR="00C16911" w:rsidRDefault="00C16911" w:rsidP="00C16911">
      <w:pPr>
        <w:widowControl w:val="0"/>
        <w:autoSpaceDE w:val="0"/>
        <w:autoSpaceDN w:val="0"/>
        <w:adjustRightInd w:val="0"/>
      </w:pPr>
      <w:r>
        <w:rPr>
          <w:b/>
          <w:bCs/>
        </w:rPr>
        <w:t>Section 870.525  Appeal</w:t>
      </w:r>
      <w:r>
        <w:t xml:space="preserve"> </w:t>
      </w:r>
    </w:p>
    <w:p w:rsidR="00C16911" w:rsidRDefault="00C16911" w:rsidP="00C16911">
      <w:pPr>
        <w:widowControl w:val="0"/>
        <w:autoSpaceDE w:val="0"/>
        <w:autoSpaceDN w:val="0"/>
        <w:adjustRightInd w:val="0"/>
      </w:pPr>
    </w:p>
    <w:p w:rsidR="00C16911" w:rsidRDefault="00C16911" w:rsidP="00C16911">
      <w:pPr>
        <w:widowControl w:val="0"/>
        <w:autoSpaceDE w:val="0"/>
        <w:autoSpaceDN w:val="0"/>
        <w:adjustRightInd w:val="0"/>
      </w:pPr>
      <w:r>
        <w:t xml:space="preserve">Within 35 days after the receipt of the notice of sanction from the Director the operator may appeal the sanction to the Circuit Court of Sangamon County.  The revocation or suspension of a certificate shall be stayed pending a final decision on  the appeal. </w:t>
      </w:r>
    </w:p>
    <w:sectPr w:rsidR="00C16911" w:rsidSect="00C16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911"/>
    <w:rsid w:val="0003441E"/>
    <w:rsid w:val="002B5C18"/>
    <w:rsid w:val="005C3366"/>
    <w:rsid w:val="00C16911"/>
    <w:rsid w:val="00DA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