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65" w:rsidRDefault="002B6265" w:rsidP="002B62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265" w:rsidRDefault="002B6265" w:rsidP="002B6265">
      <w:pPr>
        <w:widowControl w:val="0"/>
        <w:autoSpaceDE w:val="0"/>
        <w:autoSpaceDN w:val="0"/>
        <w:adjustRightInd w:val="0"/>
        <w:jc w:val="center"/>
      </w:pPr>
      <w:r>
        <w:t>SUBPART E:  SUSPENSION AND REVOCATION</w:t>
      </w:r>
    </w:p>
    <w:sectPr w:rsidR="002B6265" w:rsidSect="002B6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265"/>
    <w:rsid w:val="001F1BE6"/>
    <w:rsid w:val="002B6265"/>
    <w:rsid w:val="00344EBE"/>
    <w:rsid w:val="005C336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SUSPENSION AND REVOCATION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SUSPENSION AND REVOCATION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