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E94" w:rsidRDefault="00470E94" w:rsidP="00470E94">
      <w:pPr>
        <w:widowControl w:val="0"/>
        <w:autoSpaceDE w:val="0"/>
        <w:autoSpaceDN w:val="0"/>
        <w:adjustRightInd w:val="0"/>
      </w:pPr>
      <w:bookmarkStart w:id="0" w:name="_GoBack"/>
      <w:bookmarkEnd w:id="0"/>
    </w:p>
    <w:p w:rsidR="00470E94" w:rsidRDefault="00470E94" w:rsidP="00470E94">
      <w:pPr>
        <w:widowControl w:val="0"/>
        <w:autoSpaceDE w:val="0"/>
        <w:autoSpaceDN w:val="0"/>
        <w:adjustRightInd w:val="0"/>
      </w:pPr>
      <w:r>
        <w:rPr>
          <w:b/>
          <w:bCs/>
        </w:rPr>
        <w:t>Section 680.820  Requirements of Licensee</w:t>
      </w:r>
      <w:r>
        <w:t xml:space="preserve"> </w:t>
      </w:r>
    </w:p>
    <w:p w:rsidR="00470E94" w:rsidRDefault="00470E94" w:rsidP="00470E94">
      <w:pPr>
        <w:widowControl w:val="0"/>
        <w:autoSpaceDE w:val="0"/>
        <w:autoSpaceDN w:val="0"/>
        <w:adjustRightInd w:val="0"/>
      </w:pPr>
    </w:p>
    <w:p w:rsidR="00470E94" w:rsidRDefault="00470E94" w:rsidP="00470E94">
      <w:pPr>
        <w:widowControl w:val="0"/>
        <w:autoSpaceDE w:val="0"/>
        <w:autoSpaceDN w:val="0"/>
        <w:adjustRightInd w:val="0"/>
      </w:pPr>
      <w:r>
        <w:t xml:space="preserve">No licensee shall send out any person to render such domestic or household help unless such person has filled  out the aforementioned application personally at the agency and has been interviewed by the licensee or a licensed placement counsellor. </w:t>
      </w:r>
    </w:p>
    <w:sectPr w:rsidR="00470E94" w:rsidSect="00470E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0E94"/>
    <w:rsid w:val="00103E42"/>
    <w:rsid w:val="00470E94"/>
    <w:rsid w:val="005C3366"/>
    <w:rsid w:val="00993667"/>
    <w:rsid w:val="00DA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