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D" w:rsidRDefault="0024250D" w:rsidP="002425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50D" w:rsidRDefault="0024250D" w:rsidP="002425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610.100  Compliance with Market Cattle Identification Program</w:t>
      </w:r>
      <w:r>
        <w:t xml:space="preserve"> </w:t>
      </w:r>
    </w:p>
    <w:p w:rsidR="0024250D" w:rsidRDefault="0024250D" w:rsidP="0024250D">
      <w:pPr>
        <w:widowControl w:val="0"/>
        <w:autoSpaceDE w:val="0"/>
        <w:autoSpaceDN w:val="0"/>
        <w:adjustRightInd w:val="0"/>
      </w:pPr>
    </w:p>
    <w:p w:rsidR="0024250D" w:rsidRDefault="0024250D" w:rsidP="0024250D">
      <w:pPr>
        <w:widowControl w:val="0"/>
        <w:autoSpaceDE w:val="0"/>
        <w:autoSpaceDN w:val="0"/>
        <w:adjustRightInd w:val="0"/>
      </w:pPr>
      <w:r>
        <w:t xml:space="preserve">All female cattle over 2 years of age consigned to a livestock auction market shall comply with the Market Cattle Identification Program as follows: </w:t>
      </w:r>
    </w:p>
    <w:p w:rsidR="001A2DA9" w:rsidRDefault="001A2DA9" w:rsidP="0024250D">
      <w:pPr>
        <w:widowControl w:val="0"/>
        <w:autoSpaceDE w:val="0"/>
        <w:autoSpaceDN w:val="0"/>
        <w:adjustRightInd w:val="0"/>
      </w:pPr>
    </w:p>
    <w:p w:rsidR="0024250D" w:rsidRDefault="0024250D" w:rsidP="002425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animal shall be </w:t>
      </w:r>
      <w:proofErr w:type="spellStart"/>
      <w:r>
        <w:t>backtagged</w:t>
      </w:r>
      <w:proofErr w:type="spellEnd"/>
      <w:r>
        <w:t xml:space="preserve"> by the livestock dealer with an official market cattle </w:t>
      </w:r>
      <w:proofErr w:type="spellStart"/>
      <w:r>
        <w:t>backtag</w:t>
      </w:r>
      <w:proofErr w:type="spellEnd"/>
      <w:r>
        <w:t xml:space="preserve">. </w:t>
      </w:r>
    </w:p>
    <w:p w:rsidR="001A2DA9" w:rsidRDefault="001A2DA9" w:rsidP="0024250D">
      <w:pPr>
        <w:widowControl w:val="0"/>
        <w:autoSpaceDE w:val="0"/>
        <w:autoSpaceDN w:val="0"/>
        <w:adjustRightInd w:val="0"/>
        <w:ind w:left="1440" w:hanging="720"/>
      </w:pPr>
    </w:p>
    <w:p w:rsidR="0024250D" w:rsidRDefault="0024250D" w:rsidP="002425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Reports of such </w:t>
      </w:r>
      <w:proofErr w:type="spellStart"/>
      <w:r>
        <w:t>backtagging</w:t>
      </w:r>
      <w:proofErr w:type="spellEnd"/>
      <w:r>
        <w:t xml:space="preserve"> shall be submitted to the Department on forms provided by the United States Department of Agriculture within 7 days of application of the </w:t>
      </w:r>
      <w:proofErr w:type="spellStart"/>
      <w:r>
        <w:t>backtag</w:t>
      </w:r>
      <w:proofErr w:type="spellEnd"/>
      <w:r>
        <w:t xml:space="preserve">. </w:t>
      </w:r>
    </w:p>
    <w:p w:rsidR="001A2DA9" w:rsidRDefault="001A2DA9" w:rsidP="0024250D">
      <w:pPr>
        <w:widowControl w:val="0"/>
        <w:autoSpaceDE w:val="0"/>
        <w:autoSpaceDN w:val="0"/>
        <w:adjustRightInd w:val="0"/>
        <w:ind w:left="1440" w:hanging="720"/>
      </w:pPr>
    </w:p>
    <w:p w:rsidR="0024250D" w:rsidRDefault="0024250D" w:rsidP="002425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Cattle moving directly from the farm of origin to an auction market or marketing center without commingling with other animals can be tagged at the auction market or marketing center. </w:t>
      </w:r>
    </w:p>
    <w:p w:rsidR="0024250D" w:rsidRDefault="0024250D" w:rsidP="0024250D">
      <w:pPr>
        <w:widowControl w:val="0"/>
        <w:autoSpaceDE w:val="0"/>
        <w:autoSpaceDN w:val="0"/>
        <w:adjustRightInd w:val="0"/>
        <w:ind w:left="1440" w:hanging="720"/>
      </w:pPr>
    </w:p>
    <w:p w:rsidR="0024250D" w:rsidRDefault="0024250D" w:rsidP="002425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446, effective January 1, 1999) </w:t>
      </w:r>
    </w:p>
    <w:sectPr w:rsidR="0024250D" w:rsidSect="00242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50D"/>
    <w:rsid w:val="00175172"/>
    <w:rsid w:val="001A2DA9"/>
    <w:rsid w:val="0024250D"/>
    <w:rsid w:val="004B4A20"/>
    <w:rsid w:val="005A3D6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