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1F" w:rsidRDefault="00A0701F" w:rsidP="00A070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701F" w:rsidRDefault="00A0701F" w:rsidP="00A070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1828.1  Scope</w:t>
      </w:r>
      <w:r>
        <w:t xml:space="preserve"> </w:t>
      </w:r>
    </w:p>
    <w:p w:rsidR="00A0701F" w:rsidRDefault="00A0701F" w:rsidP="00A0701F">
      <w:pPr>
        <w:widowControl w:val="0"/>
        <w:autoSpaceDE w:val="0"/>
        <w:autoSpaceDN w:val="0"/>
        <w:adjustRightInd w:val="0"/>
      </w:pPr>
    </w:p>
    <w:p w:rsidR="00A0701F" w:rsidRDefault="00A0701F" w:rsidP="00A0701F">
      <w:pPr>
        <w:widowControl w:val="0"/>
        <w:autoSpaceDE w:val="0"/>
        <w:autoSpaceDN w:val="0"/>
        <w:adjustRightInd w:val="0"/>
      </w:pPr>
      <w:r>
        <w:t xml:space="preserve">This Part sets forth special environmental protection performance, reclamation and design standards for in situ processing activities. </w:t>
      </w:r>
    </w:p>
    <w:p w:rsidR="00A0701F" w:rsidRDefault="00A0701F" w:rsidP="00A0701F">
      <w:pPr>
        <w:widowControl w:val="0"/>
        <w:autoSpaceDE w:val="0"/>
        <w:autoSpaceDN w:val="0"/>
        <w:adjustRightInd w:val="0"/>
      </w:pPr>
    </w:p>
    <w:p w:rsidR="00A0701F" w:rsidRDefault="00A0701F" w:rsidP="00A070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8517, effective July 1, 1987) </w:t>
      </w:r>
    </w:p>
    <w:sectPr w:rsidR="00A0701F" w:rsidSect="00A070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701F"/>
    <w:rsid w:val="0018587C"/>
    <w:rsid w:val="005C3366"/>
    <w:rsid w:val="00A01E2D"/>
    <w:rsid w:val="00A0701F"/>
    <w:rsid w:val="00A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1828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1828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