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CDC" w:rsidRDefault="00EE1CDC" w:rsidP="00EE1CD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E1CDC" w:rsidRDefault="00EE1CDC" w:rsidP="00EE1CD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1823.1  Scope</w:t>
      </w:r>
      <w:r>
        <w:t xml:space="preserve"> </w:t>
      </w:r>
    </w:p>
    <w:p w:rsidR="00EE1CDC" w:rsidRDefault="00EE1CDC" w:rsidP="00EE1CDC">
      <w:pPr>
        <w:widowControl w:val="0"/>
        <w:autoSpaceDE w:val="0"/>
        <w:autoSpaceDN w:val="0"/>
        <w:adjustRightInd w:val="0"/>
      </w:pPr>
    </w:p>
    <w:p w:rsidR="00EE1CDC" w:rsidRDefault="00EE1CDC" w:rsidP="00EE1CDC">
      <w:pPr>
        <w:widowControl w:val="0"/>
        <w:autoSpaceDE w:val="0"/>
        <w:autoSpaceDN w:val="0"/>
        <w:adjustRightInd w:val="0"/>
      </w:pPr>
      <w:r>
        <w:t xml:space="preserve">This Part sets forth special environmental protection performance, reclamation, and design standards for surface coal mining and reclamation operations on prime farmland. </w:t>
      </w:r>
    </w:p>
    <w:p w:rsidR="00EE1CDC" w:rsidRDefault="00EE1CDC" w:rsidP="00EE1CDC">
      <w:pPr>
        <w:widowControl w:val="0"/>
        <w:autoSpaceDE w:val="0"/>
        <w:autoSpaceDN w:val="0"/>
        <w:adjustRightInd w:val="0"/>
      </w:pPr>
    </w:p>
    <w:p w:rsidR="00EE1CDC" w:rsidRDefault="00EE1CDC" w:rsidP="00EE1CD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22 Ill. Reg. 20131, effective November 5, 1998) </w:t>
      </w:r>
    </w:p>
    <w:sectPr w:rsidR="00EE1CDC" w:rsidSect="00EE1C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1CDC"/>
    <w:rsid w:val="005C3366"/>
    <w:rsid w:val="00725D62"/>
    <w:rsid w:val="008047B4"/>
    <w:rsid w:val="009D059B"/>
    <w:rsid w:val="00EE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1823</vt:lpstr>
    </vt:vector>
  </TitlesOfParts>
  <Company>State of Illinois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1823</dc:title>
  <dc:subject/>
  <dc:creator>Illinois General Assembly</dc:creator>
  <cp:keywords/>
  <dc:description/>
  <cp:lastModifiedBy>Roberts, John</cp:lastModifiedBy>
  <cp:revision>3</cp:revision>
  <dcterms:created xsi:type="dcterms:W3CDTF">2012-06-21T21:12:00Z</dcterms:created>
  <dcterms:modified xsi:type="dcterms:W3CDTF">2012-06-21T21:12:00Z</dcterms:modified>
</cp:coreProperties>
</file>