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B4" w:rsidRDefault="006551B4" w:rsidP="006551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1B4" w:rsidRDefault="006551B4" w:rsidP="006551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1817.111  </w:t>
      </w:r>
      <w:proofErr w:type="spellStart"/>
      <w:r>
        <w:rPr>
          <w:b/>
          <w:bCs/>
        </w:rPr>
        <w:t>Revegetation</w:t>
      </w:r>
      <w:proofErr w:type="spellEnd"/>
      <w:r>
        <w:rPr>
          <w:b/>
          <w:bCs/>
        </w:rPr>
        <w:t>:  General Requirements</w:t>
      </w:r>
      <w:r>
        <w:t xml:space="preserve"> </w:t>
      </w:r>
    </w:p>
    <w:p w:rsidR="006551B4" w:rsidRDefault="006551B4" w:rsidP="006551B4">
      <w:pPr>
        <w:widowControl w:val="0"/>
        <w:autoSpaceDE w:val="0"/>
        <w:autoSpaceDN w:val="0"/>
        <w:adjustRightInd w:val="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permittee</w:t>
      </w:r>
      <w:proofErr w:type="spellEnd"/>
      <w:r>
        <w:t xml:space="preserve"> shall establish on </w:t>
      </w:r>
      <w:proofErr w:type="spellStart"/>
      <w:r>
        <w:t>regraded</w:t>
      </w:r>
      <w:proofErr w:type="spellEnd"/>
      <w:r>
        <w:t xml:space="preserve"> areas and on all other disturbed areas except areas where vegetative cover is inconsistent with the approved post-mining land use, a vegetative cover that is in accordance with the approved permit and reclamation plan and that is: </w:t>
      </w:r>
    </w:p>
    <w:p w:rsidR="001378C5" w:rsidRDefault="001378C5" w:rsidP="006551B4">
      <w:pPr>
        <w:widowControl w:val="0"/>
        <w:autoSpaceDE w:val="0"/>
        <w:autoSpaceDN w:val="0"/>
        <w:adjustRightInd w:val="0"/>
        <w:ind w:left="216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Diverse, effective, and permanent; </w:t>
      </w:r>
    </w:p>
    <w:p w:rsidR="001378C5" w:rsidRDefault="001378C5" w:rsidP="006551B4">
      <w:pPr>
        <w:widowControl w:val="0"/>
        <w:autoSpaceDE w:val="0"/>
        <w:autoSpaceDN w:val="0"/>
        <w:adjustRightInd w:val="0"/>
        <w:ind w:left="216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Comprised of species native to the area, or of introduced species where desirable and necessary to achieve the approved post-mining land use and approved by the Department; </w:t>
      </w:r>
    </w:p>
    <w:p w:rsidR="001378C5" w:rsidRDefault="001378C5" w:rsidP="006551B4">
      <w:pPr>
        <w:widowControl w:val="0"/>
        <w:autoSpaceDE w:val="0"/>
        <w:autoSpaceDN w:val="0"/>
        <w:adjustRightInd w:val="0"/>
        <w:ind w:left="216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At least equal in extent of cover to the natural vegetation of the area; and </w:t>
      </w:r>
    </w:p>
    <w:p w:rsidR="001378C5" w:rsidRDefault="001378C5" w:rsidP="006551B4">
      <w:pPr>
        <w:widowControl w:val="0"/>
        <w:autoSpaceDE w:val="0"/>
        <w:autoSpaceDN w:val="0"/>
        <w:adjustRightInd w:val="0"/>
        <w:ind w:left="216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Capable of stabilizing the soil surface from erosion. </w:t>
      </w:r>
    </w:p>
    <w:p w:rsidR="001378C5" w:rsidRDefault="001378C5" w:rsidP="006551B4">
      <w:pPr>
        <w:widowControl w:val="0"/>
        <w:autoSpaceDE w:val="0"/>
        <w:autoSpaceDN w:val="0"/>
        <w:adjustRightInd w:val="0"/>
        <w:ind w:left="144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reestablished plant species shall: </w:t>
      </w:r>
    </w:p>
    <w:p w:rsidR="001378C5" w:rsidRDefault="001378C5" w:rsidP="006551B4">
      <w:pPr>
        <w:widowControl w:val="0"/>
        <w:autoSpaceDE w:val="0"/>
        <w:autoSpaceDN w:val="0"/>
        <w:adjustRightInd w:val="0"/>
        <w:ind w:left="216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compatible with the approved post-mining land use; </w:t>
      </w:r>
    </w:p>
    <w:p w:rsidR="001378C5" w:rsidRDefault="001378C5" w:rsidP="006551B4">
      <w:pPr>
        <w:widowControl w:val="0"/>
        <w:autoSpaceDE w:val="0"/>
        <w:autoSpaceDN w:val="0"/>
        <w:adjustRightInd w:val="0"/>
        <w:ind w:left="216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capable of self-regeneration and plant succession; </w:t>
      </w:r>
    </w:p>
    <w:p w:rsidR="001378C5" w:rsidRDefault="001378C5" w:rsidP="006551B4">
      <w:pPr>
        <w:widowControl w:val="0"/>
        <w:autoSpaceDE w:val="0"/>
        <w:autoSpaceDN w:val="0"/>
        <w:adjustRightInd w:val="0"/>
        <w:ind w:left="216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compatible with the plant and animal species of the area; and </w:t>
      </w:r>
    </w:p>
    <w:p w:rsidR="001378C5" w:rsidRDefault="001378C5" w:rsidP="006551B4">
      <w:pPr>
        <w:widowControl w:val="0"/>
        <w:autoSpaceDE w:val="0"/>
        <w:autoSpaceDN w:val="0"/>
        <w:adjustRightInd w:val="0"/>
        <w:ind w:left="216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Meet the requirements of the State and Federal seed, poisonous and noxious plant, and introduced species laws or regulations cited in 62 Ill. Adm. Code 1816.111(b)(5). </w:t>
      </w:r>
    </w:p>
    <w:p w:rsidR="001378C5" w:rsidRDefault="001378C5" w:rsidP="006551B4">
      <w:pPr>
        <w:widowControl w:val="0"/>
        <w:autoSpaceDE w:val="0"/>
        <w:autoSpaceDN w:val="0"/>
        <w:adjustRightInd w:val="0"/>
        <w:ind w:left="144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order to prevent soil erosion, the Department shall grant an exemption to the requirements of subsection (b)(2) when the reestablished species will achieve a quick-growing, temporary stabilizing cover, and measures to establish permanent vegetation are included in the approved permit and reclamation plan. </w:t>
      </w:r>
    </w:p>
    <w:p w:rsidR="001378C5" w:rsidRDefault="001378C5" w:rsidP="006551B4">
      <w:pPr>
        <w:widowControl w:val="0"/>
        <w:autoSpaceDE w:val="0"/>
        <w:autoSpaceDN w:val="0"/>
        <w:adjustRightInd w:val="0"/>
        <w:ind w:left="144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the Department approves a cropland post-mining land use, the </w:t>
      </w:r>
      <w:proofErr w:type="spellStart"/>
      <w:r>
        <w:t>permittee</w:t>
      </w:r>
      <w:proofErr w:type="spellEnd"/>
      <w:r>
        <w:t xml:space="preserve"> shall be exempt from the requirements of subsections (a)(1), (a)(3) and (b)(2). The requirements of 62 Ill. Adm. Code 1823.15 apply to areas identified as prime farmland. </w:t>
      </w:r>
    </w:p>
    <w:p w:rsidR="006551B4" w:rsidRDefault="006551B4" w:rsidP="006551B4">
      <w:pPr>
        <w:widowControl w:val="0"/>
        <w:autoSpaceDE w:val="0"/>
        <w:autoSpaceDN w:val="0"/>
        <w:adjustRightInd w:val="0"/>
        <w:ind w:left="1440" w:hanging="720"/>
      </w:pPr>
    </w:p>
    <w:p w:rsidR="006551B4" w:rsidRDefault="006551B4" w:rsidP="006551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5938, effective March 21, 2000) </w:t>
      </w:r>
    </w:p>
    <w:sectPr w:rsidR="006551B4" w:rsidSect="00655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1B4"/>
    <w:rsid w:val="001378C5"/>
    <w:rsid w:val="00156094"/>
    <w:rsid w:val="005C3366"/>
    <w:rsid w:val="006551B4"/>
    <w:rsid w:val="006D1A5A"/>
    <w:rsid w:val="00B1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