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C3" w:rsidRDefault="00850FC3" w:rsidP="00850FC3">
      <w:pPr>
        <w:widowControl w:val="0"/>
        <w:autoSpaceDE w:val="0"/>
        <w:autoSpaceDN w:val="0"/>
        <w:adjustRightInd w:val="0"/>
      </w:pPr>
      <w:bookmarkStart w:id="0" w:name="_GoBack"/>
      <w:bookmarkEnd w:id="0"/>
    </w:p>
    <w:p w:rsidR="00850FC3" w:rsidRDefault="00850FC3" w:rsidP="00850FC3">
      <w:pPr>
        <w:widowControl w:val="0"/>
        <w:autoSpaceDE w:val="0"/>
        <w:autoSpaceDN w:val="0"/>
        <w:adjustRightInd w:val="0"/>
      </w:pPr>
      <w:r>
        <w:rPr>
          <w:b/>
          <w:bCs/>
        </w:rPr>
        <w:t>Section 1817.106  Backfilling and Grading: Previously Mined Areas</w:t>
      </w:r>
      <w:r>
        <w:t xml:space="preserve"> </w:t>
      </w:r>
    </w:p>
    <w:p w:rsidR="00850FC3" w:rsidRDefault="00850FC3" w:rsidP="00850FC3">
      <w:pPr>
        <w:widowControl w:val="0"/>
        <w:autoSpaceDE w:val="0"/>
        <w:autoSpaceDN w:val="0"/>
        <w:adjustRightInd w:val="0"/>
      </w:pPr>
    </w:p>
    <w:p w:rsidR="00850FC3" w:rsidRDefault="00850FC3" w:rsidP="00850FC3">
      <w:pPr>
        <w:widowControl w:val="0"/>
        <w:autoSpaceDE w:val="0"/>
        <w:autoSpaceDN w:val="0"/>
        <w:adjustRightInd w:val="0"/>
      </w:pPr>
      <w:r>
        <w:t xml:space="preserve">Remaining operations on previously mined areas that contain a preexisting </w:t>
      </w:r>
      <w:proofErr w:type="spellStart"/>
      <w:r>
        <w:t>highwall</w:t>
      </w:r>
      <w:proofErr w:type="spellEnd"/>
      <w:r>
        <w:t xml:space="preserve"> shall comply with the requirements of Sections 1817.102 through 1817.107, except as provided in this Section.  The requirements of Section 1817.102(a)(1) and (2) requiring that elimination of </w:t>
      </w:r>
      <w:proofErr w:type="spellStart"/>
      <w:r>
        <w:t>highwalls</w:t>
      </w:r>
      <w:proofErr w:type="spellEnd"/>
      <w:r>
        <w:t xml:space="preserve"> shall not apply to </w:t>
      </w:r>
      <w:proofErr w:type="spellStart"/>
      <w:r>
        <w:t>remining</w:t>
      </w:r>
      <w:proofErr w:type="spellEnd"/>
      <w:r>
        <w:t xml:space="preserve"> operations where the volume of all reasonably available spoil from the previous mining operations is demonstrated in writing to the Department to be insufficient to completely backfill the </w:t>
      </w:r>
      <w:proofErr w:type="spellStart"/>
      <w:r>
        <w:t>reaffected</w:t>
      </w:r>
      <w:proofErr w:type="spellEnd"/>
      <w:r>
        <w:t xml:space="preserve"> or enlarged </w:t>
      </w:r>
      <w:proofErr w:type="spellStart"/>
      <w:r>
        <w:t>highwall</w:t>
      </w:r>
      <w:proofErr w:type="spellEnd"/>
      <w:r>
        <w:t xml:space="preserve">.  The </w:t>
      </w:r>
      <w:proofErr w:type="spellStart"/>
      <w:r>
        <w:t>highwall</w:t>
      </w:r>
      <w:proofErr w:type="spellEnd"/>
      <w:r>
        <w:t xml:space="preserve"> shall be eliminated to the maximum extent technically practical in accordance with the following criteria: </w:t>
      </w:r>
    </w:p>
    <w:p w:rsidR="00206F8F" w:rsidRDefault="00206F8F" w:rsidP="00850FC3">
      <w:pPr>
        <w:widowControl w:val="0"/>
        <w:autoSpaceDE w:val="0"/>
        <w:autoSpaceDN w:val="0"/>
        <w:adjustRightInd w:val="0"/>
      </w:pPr>
    </w:p>
    <w:p w:rsidR="00850FC3" w:rsidRDefault="00850FC3" w:rsidP="00850FC3">
      <w:pPr>
        <w:widowControl w:val="0"/>
        <w:autoSpaceDE w:val="0"/>
        <w:autoSpaceDN w:val="0"/>
        <w:adjustRightInd w:val="0"/>
        <w:ind w:left="1440" w:hanging="720"/>
      </w:pPr>
      <w:r>
        <w:t>a)</w:t>
      </w:r>
      <w:r>
        <w:tab/>
        <w:t xml:space="preserve">All spoil generated by the </w:t>
      </w:r>
      <w:proofErr w:type="spellStart"/>
      <w:r>
        <w:t>remining</w:t>
      </w:r>
      <w:proofErr w:type="spellEnd"/>
      <w:r>
        <w:t xml:space="preserve"> operation and any other reasonably available spoil shall be used to backfill the area. Reasonably available spoil from the previous mining operation in the immediate vicinity of the </w:t>
      </w:r>
      <w:proofErr w:type="spellStart"/>
      <w:r>
        <w:t>remining</w:t>
      </w:r>
      <w:proofErr w:type="spellEnd"/>
      <w:r>
        <w:t xml:space="preserve"> operation shall be included within the permit area; </w:t>
      </w:r>
    </w:p>
    <w:p w:rsidR="00206F8F" w:rsidRDefault="00206F8F" w:rsidP="00850FC3">
      <w:pPr>
        <w:widowControl w:val="0"/>
        <w:autoSpaceDE w:val="0"/>
        <w:autoSpaceDN w:val="0"/>
        <w:adjustRightInd w:val="0"/>
        <w:ind w:left="1440" w:hanging="720"/>
      </w:pPr>
    </w:p>
    <w:p w:rsidR="00850FC3" w:rsidRDefault="00850FC3" w:rsidP="00850FC3">
      <w:pPr>
        <w:widowControl w:val="0"/>
        <w:autoSpaceDE w:val="0"/>
        <w:autoSpaceDN w:val="0"/>
        <w:adjustRightInd w:val="0"/>
        <w:ind w:left="1440" w:hanging="720"/>
      </w:pPr>
      <w:r>
        <w:t>b)</w:t>
      </w:r>
      <w:r>
        <w:tab/>
        <w:t xml:space="preserve">The backfill shall be graded to a slope which is compatible with the approved post-mining land use and which provides drainage and long-term stability in accordance with Sections 1817.41(a) and 1817.102(a)(3); </w:t>
      </w:r>
    </w:p>
    <w:p w:rsidR="00206F8F" w:rsidRDefault="00206F8F" w:rsidP="00850FC3">
      <w:pPr>
        <w:widowControl w:val="0"/>
        <w:autoSpaceDE w:val="0"/>
        <w:autoSpaceDN w:val="0"/>
        <w:adjustRightInd w:val="0"/>
        <w:ind w:left="1440" w:hanging="720"/>
      </w:pPr>
    </w:p>
    <w:p w:rsidR="00850FC3" w:rsidRDefault="00850FC3" w:rsidP="00850FC3">
      <w:pPr>
        <w:widowControl w:val="0"/>
        <w:autoSpaceDE w:val="0"/>
        <w:autoSpaceDN w:val="0"/>
        <w:adjustRightInd w:val="0"/>
        <w:ind w:left="1440" w:hanging="720"/>
      </w:pPr>
      <w:r>
        <w:t>c)</w:t>
      </w:r>
      <w:r>
        <w:tab/>
        <w:t xml:space="preserve">Any </w:t>
      </w:r>
      <w:proofErr w:type="spellStart"/>
      <w:r>
        <w:t>highwall</w:t>
      </w:r>
      <w:proofErr w:type="spellEnd"/>
      <w:r>
        <w:t xml:space="preserve"> remnant shall be stable as determined by factors such as excessive </w:t>
      </w:r>
      <w:proofErr w:type="spellStart"/>
      <w:r>
        <w:t>sloughage</w:t>
      </w:r>
      <w:proofErr w:type="spellEnd"/>
      <w:r>
        <w:t xml:space="preserve"> and cracking and not pose a hazard to the public health and safety or to the environment.  The operator shall demonstrate that the </w:t>
      </w:r>
      <w:proofErr w:type="spellStart"/>
      <w:r>
        <w:t>highwall</w:t>
      </w:r>
      <w:proofErr w:type="spellEnd"/>
      <w:r>
        <w:t xml:space="preserve"> remnant is stable; and </w:t>
      </w:r>
    </w:p>
    <w:p w:rsidR="00206F8F" w:rsidRDefault="00206F8F" w:rsidP="00850FC3">
      <w:pPr>
        <w:widowControl w:val="0"/>
        <w:autoSpaceDE w:val="0"/>
        <w:autoSpaceDN w:val="0"/>
        <w:adjustRightInd w:val="0"/>
        <w:ind w:left="1440" w:hanging="720"/>
      </w:pPr>
    </w:p>
    <w:p w:rsidR="00850FC3" w:rsidRDefault="00850FC3" w:rsidP="00850FC3">
      <w:pPr>
        <w:widowControl w:val="0"/>
        <w:autoSpaceDE w:val="0"/>
        <w:autoSpaceDN w:val="0"/>
        <w:adjustRightInd w:val="0"/>
        <w:ind w:left="1440" w:hanging="720"/>
      </w:pPr>
      <w:r>
        <w:t>d)</w:t>
      </w:r>
      <w:r>
        <w:tab/>
        <w:t xml:space="preserve">Spoil placed on the </w:t>
      </w:r>
      <w:proofErr w:type="spellStart"/>
      <w:r>
        <w:t>outslope</w:t>
      </w:r>
      <w:proofErr w:type="spellEnd"/>
      <w:r>
        <w:t xml:space="preserve"> during previous mining operations shall not be disturbed if such disturbances will cause instability of the remaining spoil or otherwise increase the hazard to the public health and safety or to the environment. </w:t>
      </w:r>
    </w:p>
    <w:p w:rsidR="00850FC3" w:rsidRDefault="00850FC3" w:rsidP="00850FC3">
      <w:pPr>
        <w:widowControl w:val="0"/>
        <w:autoSpaceDE w:val="0"/>
        <w:autoSpaceDN w:val="0"/>
        <w:adjustRightInd w:val="0"/>
        <w:ind w:left="1440" w:hanging="720"/>
      </w:pPr>
    </w:p>
    <w:p w:rsidR="00850FC3" w:rsidRDefault="00850FC3" w:rsidP="00850FC3">
      <w:pPr>
        <w:widowControl w:val="0"/>
        <w:autoSpaceDE w:val="0"/>
        <w:autoSpaceDN w:val="0"/>
        <w:adjustRightInd w:val="0"/>
        <w:ind w:left="1440" w:hanging="720"/>
      </w:pPr>
      <w:r>
        <w:t xml:space="preserve">(Source:  Amended at 11 Ill. Reg. 8250, effective July 1, 1987) </w:t>
      </w:r>
    </w:p>
    <w:sectPr w:rsidR="00850FC3" w:rsidSect="00850F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FC3"/>
    <w:rsid w:val="00206F8F"/>
    <w:rsid w:val="00214657"/>
    <w:rsid w:val="0033307A"/>
    <w:rsid w:val="005C3366"/>
    <w:rsid w:val="00850FC3"/>
    <w:rsid w:val="0091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