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E5" w:rsidRDefault="000D1CE5" w:rsidP="000D1CE5">
      <w:pPr>
        <w:widowControl w:val="0"/>
        <w:autoSpaceDE w:val="0"/>
        <w:autoSpaceDN w:val="0"/>
        <w:adjustRightInd w:val="0"/>
      </w:pPr>
      <w:bookmarkStart w:id="0" w:name="_GoBack"/>
      <w:bookmarkEnd w:id="0"/>
    </w:p>
    <w:p w:rsidR="000D1CE5" w:rsidRDefault="000D1CE5" w:rsidP="000D1CE5">
      <w:pPr>
        <w:widowControl w:val="0"/>
        <w:autoSpaceDE w:val="0"/>
        <w:autoSpaceDN w:val="0"/>
        <w:adjustRightInd w:val="0"/>
      </w:pPr>
      <w:r>
        <w:rPr>
          <w:b/>
          <w:bCs/>
        </w:rPr>
        <w:t>Section 1817.99  Slides and Other Damage</w:t>
      </w:r>
      <w:r>
        <w:t xml:space="preserve"> </w:t>
      </w:r>
    </w:p>
    <w:p w:rsidR="000D1CE5" w:rsidRDefault="000D1CE5" w:rsidP="000D1CE5">
      <w:pPr>
        <w:widowControl w:val="0"/>
        <w:autoSpaceDE w:val="0"/>
        <w:autoSpaceDN w:val="0"/>
        <w:adjustRightInd w:val="0"/>
      </w:pPr>
    </w:p>
    <w:p w:rsidR="000D1CE5" w:rsidRDefault="000D1CE5" w:rsidP="000D1CE5">
      <w:pPr>
        <w:widowControl w:val="0"/>
        <w:autoSpaceDE w:val="0"/>
        <w:autoSpaceDN w:val="0"/>
        <w:adjustRightInd w:val="0"/>
      </w:pPr>
      <w:r>
        <w:t xml:space="preserve">At any time a slide occurs which may have a potential adverse effect on public property, health, safety, or the environment, the person who conducts the underground mining activities shall notify the Department by the fastest available means and comply with any remedial measures required by the Department. </w:t>
      </w:r>
    </w:p>
    <w:sectPr w:rsidR="000D1CE5" w:rsidSect="000D1C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CE5"/>
    <w:rsid w:val="000D1CE5"/>
    <w:rsid w:val="0014565A"/>
    <w:rsid w:val="005C3366"/>
    <w:rsid w:val="00C823AF"/>
    <w:rsid w:val="00D5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