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BB" w:rsidRDefault="002A2EBB" w:rsidP="002A2E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2EBB" w:rsidRDefault="002A2EBB" w:rsidP="002A2E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1773.1  Scope and Purpose</w:t>
      </w:r>
      <w:r>
        <w:t xml:space="preserve"> </w:t>
      </w:r>
    </w:p>
    <w:p w:rsidR="002A2EBB" w:rsidRDefault="002A2EBB" w:rsidP="002A2EBB">
      <w:pPr>
        <w:widowControl w:val="0"/>
        <w:autoSpaceDE w:val="0"/>
        <w:autoSpaceDN w:val="0"/>
        <w:adjustRightInd w:val="0"/>
      </w:pPr>
    </w:p>
    <w:p w:rsidR="002A2EBB" w:rsidRDefault="002A2EBB" w:rsidP="002A2EBB">
      <w:pPr>
        <w:widowControl w:val="0"/>
        <w:autoSpaceDE w:val="0"/>
        <w:autoSpaceDN w:val="0"/>
        <w:adjustRightInd w:val="0"/>
      </w:pPr>
      <w:r>
        <w:t xml:space="preserve">This Part provides minimum requirements for permits and permit processing and covers obtaining and reviewing permits; coordinating with other laws; public participation; permit decision and notification; permit conditions; and permit term and right of renewal. </w:t>
      </w:r>
    </w:p>
    <w:sectPr w:rsidR="002A2EBB" w:rsidSect="002A2E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2EBB"/>
    <w:rsid w:val="002A2EBB"/>
    <w:rsid w:val="005C3366"/>
    <w:rsid w:val="00674E15"/>
    <w:rsid w:val="00774CC1"/>
    <w:rsid w:val="00A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1773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1773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