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3F" w:rsidRDefault="003B5A3F" w:rsidP="003B5A3F">
      <w:pPr>
        <w:autoSpaceDE w:val="0"/>
        <w:autoSpaceDN w:val="0"/>
        <w:adjustRightInd w:val="0"/>
        <w:rPr>
          <w:b/>
        </w:rPr>
      </w:pPr>
    </w:p>
    <w:p w:rsidR="003B5A3F" w:rsidRPr="009432AA" w:rsidRDefault="003B5A3F" w:rsidP="003B5A3F">
      <w:pPr>
        <w:autoSpaceDE w:val="0"/>
        <w:autoSpaceDN w:val="0"/>
        <w:adjustRightInd w:val="0"/>
        <w:rPr>
          <w:b/>
        </w:rPr>
      </w:pPr>
      <w:r w:rsidRPr="009432AA">
        <w:rPr>
          <w:b/>
        </w:rPr>
        <w:t xml:space="preserve">Section 245.1200 </w:t>
      </w:r>
      <w:r>
        <w:rPr>
          <w:b/>
        </w:rPr>
        <w:t xml:space="preserve"> </w:t>
      </w:r>
      <w:r w:rsidRPr="009432AA">
        <w:rPr>
          <w:b/>
        </w:rPr>
        <w:t>Medium Volume Horizontal Hydraulic Fracturing Completion Reports</w:t>
      </w:r>
    </w:p>
    <w:p w:rsidR="003B5A3F" w:rsidRPr="009432AA" w:rsidRDefault="003B5A3F" w:rsidP="003B5A3F">
      <w:pPr>
        <w:autoSpaceDE w:val="0"/>
        <w:autoSpaceDN w:val="0"/>
        <w:adjustRightInd w:val="0"/>
        <w:rPr>
          <w:b/>
        </w:rPr>
      </w:pPr>
    </w:p>
    <w:p w:rsidR="003B5A3F" w:rsidRPr="009432AA" w:rsidRDefault="003B5A3F" w:rsidP="003B5A3F">
      <w:pPr>
        <w:autoSpaceDE w:val="0"/>
        <w:autoSpaceDN w:val="0"/>
        <w:adjustRightInd w:val="0"/>
        <w:ind w:left="1440" w:hanging="720"/>
      </w:pPr>
      <w:r w:rsidRPr="009432AA">
        <w:t xml:space="preserve">a) </w:t>
      </w:r>
      <w:r w:rsidRPr="009432AA">
        <w:tab/>
      </w:r>
      <w:r w:rsidRPr="009432AA">
        <w:rPr>
          <w:i/>
        </w:rPr>
        <w:t>For</w:t>
      </w:r>
      <w:r w:rsidRPr="009432AA">
        <w:t xml:space="preserve"> any horizontal </w:t>
      </w:r>
      <w:r w:rsidRPr="009432AA">
        <w:rPr>
          <w:i/>
        </w:rPr>
        <w:t>hydraulic fracturing operations</w:t>
      </w:r>
      <w:r w:rsidRPr="009432AA">
        <w:t xml:space="preserve"> where </w:t>
      </w:r>
      <w:r w:rsidRPr="009432AA">
        <w:rPr>
          <w:i/>
        </w:rPr>
        <w:t>all</w:t>
      </w:r>
      <w:r w:rsidRPr="009432AA">
        <w:t xml:space="preserve"> combined </w:t>
      </w:r>
      <w:r w:rsidRPr="009432AA">
        <w:rPr>
          <w:i/>
        </w:rPr>
        <w:t>stages of a stimulation treatment of a horizontal well are by the pressurized application of more than 80,000 gallons but less than 300,001 gallons of hydraulic fracturing fluid and proppant to initiate or propagate fractures in a geologic formation to enhance extraction or production of oil or gas</w:t>
      </w:r>
      <w:r w:rsidRPr="009432AA">
        <w:t>, reporting under subsection (c) is required (Section 1-98(a) of the Act)</w:t>
      </w:r>
      <w:r>
        <w:t>.</w:t>
      </w:r>
      <w:bookmarkStart w:id="0" w:name="_GoBack"/>
      <w:bookmarkEnd w:id="0"/>
    </w:p>
    <w:p w:rsidR="003B5A3F" w:rsidRPr="009432AA" w:rsidRDefault="003B5A3F" w:rsidP="003B5A3F">
      <w:pPr>
        <w:autoSpaceDE w:val="0"/>
        <w:autoSpaceDN w:val="0"/>
        <w:adjustRightInd w:val="0"/>
        <w:ind w:left="1440" w:hanging="720"/>
      </w:pPr>
    </w:p>
    <w:p w:rsidR="003B5A3F" w:rsidRPr="009432AA" w:rsidRDefault="003B5A3F" w:rsidP="003B5A3F">
      <w:pPr>
        <w:autoSpaceDE w:val="0"/>
        <w:autoSpaceDN w:val="0"/>
        <w:adjustRightInd w:val="0"/>
        <w:ind w:left="1440" w:hanging="720"/>
        <w:rPr>
          <w:u w:val="single"/>
        </w:rPr>
      </w:pPr>
      <w:r w:rsidRPr="009432AA">
        <w:t>b)</w:t>
      </w:r>
      <w:r w:rsidRPr="009432AA">
        <w:tab/>
        <w:t>Permittees with a high volume horizontal hydraulic fracturing permit are not required to report under subsection (c).</w:t>
      </w:r>
    </w:p>
    <w:p w:rsidR="003B5A3F" w:rsidRPr="009432AA" w:rsidRDefault="003B5A3F" w:rsidP="003B5A3F">
      <w:pPr>
        <w:autoSpaceDE w:val="0"/>
        <w:autoSpaceDN w:val="0"/>
        <w:adjustRightInd w:val="0"/>
        <w:ind w:left="1440" w:hanging="720"/>
      </w:pPr>
    </w:p>
    <w:p w:rsidR="003B5A3F" w:rsidRPr="009432AA" w:rsidRDefault="003B5A3F" w:rsidP="003B5A3F">
      <w:pPr>
        <w:autoSpaceDE w:val="0"/>
        <w:autoSpaceDN w:val="0"/>
        <w:adjustRightInd w:val="0"/>
        <w:ind w:left="1440" w:hanging="720"/>
      </w:pPr>
      <w:r w:rsidRPr="009432AA">
        <w:t>c)</w:t>
      </w:r>
      <w:r w:rsidRPr="009432AA">
        <w:tab/>
      </w:r>
      <w:r w:rsidRPr="009432AA">
        <w:rPr>
          <w:i/>
        </w:rPr>
        <w:t>Within 60 calendar days after the conclusion of</w:t>
      </w:r>
      <w:r w:rsidRPr="009432AA">
        <w:t xml:space="preserve"> horizontal </w:t>
      </w:r>
      <w:r w:rsidRPr="009432AA">
        <w:rPr>
          <w:i/>
        </w:rPr>
        <w:t>hydraulic fracturing operations</w:t>
      </w:r>
      <w:r w:rsidRPr="009432AA">
        <w:t xml:space="preserve"> identified in subsection (a), </w:t>
      </w:r>
      <w:r w:rsidRPr="009432AA">
        <w:rPr>
          <w:i/>
        </w:rPr>
        <w:t>the permittee shall file a</w:t>
      </w:r>
      <w:r w:rsidRPr="009432AA">
        <w:t xml:space="preserve"> medium volume horizontal </w:t>
      </w:r>
      <w:r w:rsidRPr="009432AA">
        <w:rPr>
          <w:i/>
        </w:rPr>
        <w:t>hydraulic fracturing operations completion report with the Department.  The</w:t>
      </w:r>
      <w:r w:rsidRPr="009432AA">
        <w:t xml:space="preserve"> medium volume horizontal </w:t>
      </w:r>
      <w:r w:rsidRPr="009432AA">
        <w:rPr>
          <w:i/>
        </w:rPr>
        <w:t>hydraulic fracturing operations completion report shall contain the following information</w:t>
      </w:r>
      <w:r w:rsidRPr="009432AA">
        <w:t xml:space="preserve"> (Section 1-98(b) of the Act)</w:t>
      </w:r>
      <w:r>
        <w:t>:</w:t>
      </w:r>
    </w:p>
    <w:p w:rsidR="003B5A3F" w:rsidRPr="009432AA" w:rsidRDefault="003B5A3F" w:rsidP="003B5A3F">
      <w:pPr>
        <w:autoSpaceDE w:val="0"/>
        <w:autoSpaceDN w:val="0"/>
        <w:adjustRightInd w:val="0"/>
        <w:ind w:left="1440" w:hanging="720"/>
      </w:pPr>
    </w:p>
    <w:p w:rsidR="003B5A3F" w:rsidRPr="009432AA" w:rsidRDefault="003B5A3F" w:rsidP="003B5A3F">
      <w:pPr>
        <w:autoSpaceDE w:val="0"/>
        <w:autoSpaceDN w:val="0"/>
        <w:adjustRightInd w:val="0"/>
        <w:ind w:left="2160" w:hanging="720"/>
      </w:pPr>
      <w:r w:rsidRPr="009432AA">
        <w:t xml:space="preserve">1) </w:t>
      </w:r>
      <w:r w:rsidRPr="009432AA">
        <w:tab/>
      </w:r>
      <w:r w:rsidRPr="009432AA">
        <w:rPr>
          <w:i/>
        </w:rPr>
        <w:t>the name and location of the well</w:t>
      </w:r>
      <w:r w:rsidRPr="009432AA">
        <w:t xml:space="preserve"> (Section 1-98(b)(1) of the Act)</w:t>
      </w:r>
      <w:r>
        <w:t>.</w:t>
      </w:r>
      <w:r w:rsidRPr="009432AA">
        <w:t xml:space="preserve"> </w:t>
      </w:r>
      <w:r w:rsidRPr="009432AA">
        <w:rPr>
          <w:rFonts w:eastAsia="Calibri"/>
        </w:rPr>
        <w:t xml:space="preserve">The well location </w:t>
      </w:r>
      <w:r w:rsidRPr="009432AA">
        <w:t xml:space="preserve">shall be </w:t>
      </w:r>
      <w:r w:rsidRPr="009432AA">
        <w:rPr>
          <w:rFonts w:eastAsia="Calibri"/>
        </w:rPr>
        <w:t>surveyed by an Illinois licensed land surveyor or Illinois registered professional engineer and the description of the surveyed well location shall also include the legal description, the GPS latitude and longitude location, and ground elevation of the well.  The GPS location shall be recorded as degrees and decimal degrees recorded to 6 decimal places in the North American Datum 1983 projection and shall be accurate to within 3 feet.  The reported GPS location is required to be an actual GPS field measurement and not a calculated or conversion measurement</w:t>
      </w:r>
      <w:r w:rsidRPr="009432AA">
        <w:t xml:space="preserve">; </w:t>
      </w:r>
    </w:p>
    <w:p w:rsidR="003B5A3F" w:rsidRPr="009432AA" w:rsidRDefault="003B5A3F" w:rsidP="003B5A3F">
      <w:pPr>
        <w:autoSpaceDE w:val="0"/>
        <w:autoSpaceDN w:val="0"/>
        <w:adjustRightInd w:val="0"/>
        <w:ind w:left="2160" w:hanging="720"/>
      </w:pPr>
    </w:p>
    <w:p w:rsidR="003B5A3F" w:rsidRPr="009432AA" w:rsidRDefault="003B5A3F" w:rsidP="003B5A3F">
      <w:pPr>
        <w:autoSpaceDE w:val="0"/>
        <w:autoSpaceDN w:val="0"/>
        <w:adjustRightInd w:val="0"/>
        <w:ind w:left="2160" w:hanging="720"/>
      </w:pPr>
      <w:r w:rsidRPr="009432AA">
        <w:t>2)</w:t>
      </w:r>
      <w:r w:rsidRPr="009432AA">
        <w:tab/>
        <w:t>the permittee number and well reference number issued pursuant to the Illinois Oil and Gas Act;</w:t>
      </w:r>
    </w:p>
    <w:p w:rsidR="003B5A3F" w:rsidRPr="009432AA" w:rsidRDefault="003B5A3F" w:rsidP="003B5A3F">
      <w:pPr>
        <w:autoSpaceDE w:val="0"/>
        <w:autoSpaceDN w:val="0"/>
        <w:adjustRightInd w:val="0"/>
        <w:ind w:left="2160" w:hanging="720"/>
      </w:pPr>
    </w:p>
    <w:p w:rsidR="003B5A3F" w:rsidRPr="009432AA" w:rsidRDefault="003B5A3F" w:rsidP="003B5A3F">
      <w:pPr>
        <w:autoSpaceDE w:val="0"/>
        <w:autoSpaceDN w:val="0"/>
        <w:adjustRightInd w:val="0"/>
        <w:ind w:left="2160" w:hanging="720"/>
        <w:rPr>
          <w:u w:val="single"/>
        </w:rPr>
      </w:pPr>
      <w:r w:rsidRPr="009432AA">
        <w:t xml:space="preserve">3) </w:t>
      </w:r>
      <w:r w:rsidRPr="009432AA">
        <w:tab/>
      </w:r>
      <w:r w:rsidRPr="009432AA">
        <w:rPr>
          <w:i/>
        </w:rPr>
        <w:t>the total and per-stage gallons of hydraulic fracturing fluid used at the well</w:t>
      </w:r>
      <w:r w:rsidRPr="009432AA">
        <w:t xml:space="preserve"> (Section 1-98(b)(2) of the Act), the quantity recovered during the flowback period, and what the permittee did to dispose of, reuse or recycle the flowback;</w:t>
      </w:r>
    </w:p>
    <w:p w:rsidR="003B5A3F" w:rsidRPr="009432AA" w:rsidRDefault="003B5A3F" w:rsidP="003B5A3F">
      <w:pPr>
        <w:autoSpaceDE w:val="0"/>
        <w:autoSpaceDN w:val="0"/>
        <w:adjustRightInd w:val="0"/>
        <w:ind w:left="2160" w:hanging="720"/>
      </w:pPr>
    </w:p>
    <w:p w:rsidR="003B5A3F" w:rsidRPr="009432AA" w:rsidRDefault="003B5A3F" w:rsidP="003B5A3F">
      <w:pPr>
        <w:autoSpaceDE w:val="0"/>
        <w:autoSpaceDN w:val="0"/>
        <w:adjustRightInd w:val="0"/>
        <w:ind w:left="2160" w:hanging="720"/>
      </w:pPr>
      <w:r w:rsidRPr="009432AA">
        <w:t xml:space="preserve">4) </w:t>
      </w:r>
      <w:r w:rsidRPr="009432AA">
        <w:tab/>
      </w:r>
      <w:r w:rsidRPr="009432AA">
        <w:rPr>
          <w:i/>
        </w:rPr>
        <w:t>depth of the wellbore (including both total vertical depth and total measured depth)</w:t>
      </w:r>
      <w:r w:rsidRPr="009432AA">
        <w:t xml:space="preserve"> (Section 1-98(b)(3) of the Act)</w:t>
      </w:r>
      <w:r>
        <w:t>;</w:t>
      </w:r>
    </w:p>
    <w:p w:rsidR="003B5A3F" w:rsidRPr="009432AA" w:rsidRDefault="003B5A3F" w:rsidP="003B5A3F">
      <w:pPr>
        <w:autoSpaceDE w:val="0"/>
        <w:autoSpaceDN w:val="0"/>
        <w:adjustRightInd w:val="0"/>
        <w:ind w:left="2160" w:hanging="720"/>
      </w:pPr>
    </w:p>
    <w:p w:rsidR="003B5A3F" w:rsidRPr="009432AA" w:rsidRDefault="003B5A3F" w:rsidP="003B5A3F">
      <w:pPr>
        <w:autoSpaceDE w:val="0"/>
        <w:autoSpaceDN w:val="0"/>
        <w:adjustRightInd w:val="0"/>
        <w:ind w:left="2160" w:hanging="720"/>
      </w:pPr>
      <w:r w:rsidRPr="009432AA">
        <w:t>5)</w:t>
      </w:r>
      <w:r w:rsidRPr="009432AA">
        <w:tab/>
      </w:r>
      <w:r w:rsidRPr="009432AA">
        <w:rPr>
          <w:i/>
        </w:rPr>
        <w:t>length of horizontal wellbore</w:t>
      </w:r>
      <w:r w:rsidRPr="009432AA">
        <w:t xml:space="preserve"> (Section 1-98(b)(4) of the Act)</w:t>
      </w:r>
      <w:r>
        <w:t>;</w:t>
      </w:r>
    </w:p>
    <w:p w:rsidR="003B5A3F" w:rsidRPr="009432AA" w:rsidRDefault="003B5A3F" w:rsidP="003B5A3F">
      <w:pPr>
        <w:autoSpaceDE w:val="0"/>
        <w:autoSpaceDN w:val="0"/>
        <w:adjustRightInd w:val="0"/>
        <w:ind w:left="2160" w:hanging="720"/>
      </w:pPr>
    </w:p>
    <w:p w:rsidR="003B5A3F" w:rsidRPr="009432AA" w:rsidRDefault="003B5A3F" w:rsidP="003B5A3F">
      <w:pPr>
        <w:autoSpaceDE w:val="0"/>
        <w:autoSpaceDN w:val="0"/>
        <w:adjustRightInd w:val="0"/>
        <w:ind w:left="2160" w:hanging="720"/>
      </w:pPr>
      <w:r w:rsidRPr="009432AA">
        <w:t>6)</w:t>
      </w:r>
      <w:r w:rsidRPr="009432AA">
        <w:tab/>
      </w:r>
      <w:r w:rsidRPr="009432AA">
        <w:rPr>
          <w:i/>
        </w:rPr>
        <w:t>the maximum surface treating pressure used</w:t>
      </w:r>
      <w:r w:rsidRPr="009432AA">
        <w:t xml:space="preserve"> (Section 1-98(b)(5) of the Act)</w:t>
      </w:r>
      <w:r>
        <w:t>;</w:t>
      </w:r>
    </w:p>
    <w:p w:rsidR="003B5A3F" w:rsidRPr="009432AA" w:rsidRDefault="003B5A3F" w:rsidP="003B5A3F">
      <w:pPr>
        <w:autoSpaceDE w:val="0"/>
        <w:autoSpaceDN w:val="0"/>
        <w:adjustRightInd w:val="0"/>
        <w:ind w:left="2160" w:hanging="720"/>
      </w:pPr>
    </w:p>
    <w:p w:rsidR="003B5A3F" w:rsidRPr="009432AA" w:rsidRDefault="003B5A3F" w:rsidP="003B5A3F">
      <w:pPr>
        <w:autoSpaceDE w:val="0"/>
        <w:autoSpaceDN w:val="0"/>
        <w:adjustRightInd w:val="0"/>
        <w:ind w:left="2160" w:hanging="720"/>
      </w:pPr>
      <w:r w:rsidRPr="009432AA">
        <w:lastRenderedPageBreak/>
        <w:t>7)</w:t>
      </w:r>
      <w:r w:rsidRPr="009432AA">
        <w:tab/>
      </w:r>
      <w:r w:rsidRPr="009432AA">
        <w:rPr>
          <w:i/>
        </w:rPr>
        <w:t>the formation targeted</w:t>
      </w:r>
      <w:r w:rsidRPr="009432AA">
        <w:t xml:space="preserve"> (Section 1-98(b)(6) of the Act)</w:t>
      </w:r>
      <w:r>
        <w:t>;</w:t>
      </w:r>
    </w:p>
    <w:p w:rsidR="003B5A3F" w:rsidRPr="009432AA" w:rsidRDefault="003B5A3F" w:rsidP="003B5A3F">
      <w:pPr>
        <w:autoSpaceDE w:val="0"/>
        <w:autoSpaceDN w:val="0"/>
        <w:adjustRightInd w:val="0"/>
        <w:ind w:left="2160" w:hanging="720"/>
      </w:pPr>
    </w:p>
    <w:p w:rsidR="003B5A3F" w:rsidRPr="009432AA" w:rsidRDefault="003B5A3F" w:rsidP="003B5A3F">
      <w:pPr>
        <w:autoSpaceDE w:val="0"/>
        <w:autoSpaceDN w:val="0"/>
        <w:adjustRightInd w:val="0"/>
        <w:ind w:left="2160" w:hanging="720"/>
      </w:pPr>
      <w:r w:rsidRPr="009432AA">
        <w:t>8)</w:t>
      </w:r>
      <w:r w:rsidRPr="009432AA">
        <w:tab/>
      </w:r>
      <w:r w:rsidRPr="009432AA">
        <w:rPr>
          <w:i/>
        </w:rPr>
        <w:t>the number of hydraulic fracturing stages</w:t>
      </w:r>
      <w:r w:rsidRPr="009432AA">
        <w:t xml:space="preserve"> (Section 1-98(b)(7) of the Act)</w:t>
      </w:r>
      <w:r w:rsidRPr="009432AA">
        <w:rPr>
          <w:i/>
        </w:rPr>
        <w:t>; and</w:t>
      </w:r>
    </w:p>
    <w:p w:rsidR="003B5A3F" w:rsidRPr="009432AA" w:rsidRDefault="003B5A3F" w:rsidP="003B5A3F">
      <w:pPr>
        <w:autoSpaceDE w:val="0"/>
        <w:autoSpaceDN w:val="0"/>
        <w:adjustRightInd w:val="0"/>
        <w:ind w:left="2160" w:hanging="720"/>
      </w:pPr>
    </w:p>
    <w:p w:rsidR="003B5A3F" w:rsidRPr="009432AA" w:rsidRDefault="003B5A3F" w:rsidP="003B5A3F">
      <w:pPr>
        <w:autoSpaceDE w:val="0"/>
        <w:autoSpaceDN w:val="0"/>
        <w:adjustRightInd w:val="0"/>
        <w:ind w:left="2160" w:hanging="720"/>
      </w:pPr>
      <w:r w:rsidRPr="009432AA">
        <w:t>9)</w:t>
      </w:r>
      <w:r w:rsidRPr="009432AA">
        <w:tab/>
      </w:r>
      <w:r w:rsidRPr="009432AA">
        <w:rPr>
          <w:i/>
        </w:rPr>
        <w:t>total perforated interval and individual perforation intervals</w:t>
      </w:r>
      <w:r w:rsidRPr="009432AA">
        <w:t xml:space="preserve"> (Section 1-98(b)(8) of the Act)</w:t>
      </w:r>
      <w:r>
        <w:t>.</w:t>
      </w:r>
    </w:p>
    <w:sectPr w:rsidR="003B5A3F" w:rsidRPr="009432AA" w:rsidSect="00C70436">
      <w:pgSz w:w="12240" w:h="15840" w:code="1"/>
      <w:pgMar w:top="1440" w:right="1440" w:bottom="1440" w:left="1440" w:header="144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2AA" w:rsidRDefault="009432AA">
      <w:r>
        <w:separator/>
      </w:r>
    </w:p>
  </w:endnote>
  <w:endnote w:type="continuationSeparator" w:id="0">
    <w:p w:rsidR="009432AA" w:rsidRDefault="0094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2AA" w:rsidRDefault="009432AA">
      <w:r>
        <w:separator/>
      </w:r>
    </w:p>
  </w:footnote>
  <w:footnote w:type="continuationSeparator" w:id="0">
    <w:p w:rsidR="009432AA" w:rsidRDefault="00943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A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F03"/>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DDE"/>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A3F"/>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F94"/>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32AA"/>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63FDF-E733-480A-9397-558081BA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uiPriority w:val="99"/>
    <w:rsid w:val="003B5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11413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387</Words>
  <Characters>2184</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2013-10-25T19:07:00Z</dcterms:created>
  <dcterms:modified xsi:type="dcterms:W3CDTF">2013-11-04T20:24:00Z</dcterms:modified>
</cp:coreProperties>
</file>