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E6" w:rsidRDefault="00364AE6" w:rsidP="00F84782">
      <w:pPr>
        <w:tabs>
          <w:tab w:val="left" w:pos="9360"/>
        </w:tabs>
        <w:autoSpaceDE w:val="0"/>
        <w:autoSpaceDN w:val="0"/>
        <w:adjustRightInd w:val="0"/>
        <w:rPr>
          <w:b/>
        </w:rPr>
      </w:pP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rPr>
          <w:b/>
        </w:rPr>
      </w:pPr>
      <w:r w:rsidRPr="00E97A08">
        <w:rPr>
          <w:b/>
        </w:rPr>
        <w:t xml:space="preserve">Section 245.1100 </w:t>
      </w:r>
      <w:r w:rsidR="00F84782">
        <w:rPr>
          <w:b/>
        </w:rPr>
        <w:t xml:space="preserve"> </w:t>
      </w:r>
      <w:r w:rsidRPr="00E97A08">
        <w:rPr>
          <w:b/>
        </w:rPr>
        <w:t>Suspension, Revocation, Remediation and Administrative Penalties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rPr>
          <w:b/>
        </w:rPr>
      </w:pP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</w:pPr>
      <w:r w:rsidRPr="00E97A08">
        <w:t xml:space="preserve">The Department may, through the enforcement process set forth in this Subpart, suspend or revoke a high volume horizontal hydraulic fracturing permit, order actions to remediate, or issue administrative penalties for one or more of the following causes: 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</w:pPr>
    </w:p>
    <w:p w:rsidR="00E97A08" w:rsidRPr="00E97A08" w:rsidRDefault="00F84782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a)</w:t>
      </w:r>
      <w:r w:rsidR="00E97A08" w:rsidRPr="00E97A08">
        <w:tab/>
      </w:r>
      <w:r w:rsidR="00E97A08" w:rsidRPr="00E97A08">
        <w:rPr>
          <w:i/>
        </w:rPr>
        <w:t>providing misleading, or materially untrue information in a permit application process or in any document or information provided to the Department</w:t>
      </w:r>
      <w:r w:rsidR="00E97A08" w:rsidRPr="00E97A08">
        <w:t xml:space="preserve"> (Section 1-60(a)(1) of the Act)</w:t>
      </w:r>
      <w:r w:rsidR="002C7C39">
        <w:t>;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E97A08" w:rsidRPr="00E97A08" w:rsidRDefault="00F84782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b)</w:t>
      </w:r>
      <w:r w:rsidR="00E97A08" w:rsidRPr="00E97A08">
        <w:tab/>
      </w:r>
      <w:r w:rsidR="00E97A08" w:rsidRPr="00E97A08">
        <w:rPr>
          <w:i/>
        </w:rPr>
        <w:t>violating any condition of the permit</w:t>
      </w:r>
      <w:r w:rsidR="00E97A08" w:rsidRPr="00E97A08">
        <w:t xml:space="preserve"> (Section 1-60(a)(2) of the Act)</w:t>
      </w:r>
      <w:r w:rsidR="002C7C39">
        <w:t>;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E97A08" w:rsidRPr="00E97A08" w:rsidRDefault="00F84782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c)</w:t>
      </w:r>
      <w:r w:rsidR="00E97A08" w:rsidRPr="00E97A08">
        <w:tab/>
      </w:r>
      <w:r w:rsidR="00E97A08" w:rsidRPr="00E97A08">
        <w:rPr>
          <w:i/>
        </w:rPr>
        <w:t>violating any provision of or any regulation adopted under the Act or the Illinois Oil and Gas Act</w:t>
      </w:r>
      <w:r w:rsidR="00E97A08" w:rsidRPr="00E97A08">
        <w:t xml:space="preserve"> (Section 1-60(a)(3) of the Act)</w:t>
      </w:r>
      <w:r w:rsidR="002C7C39">
        <w:t>;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E97A08" w:rsidRPr="00E97A08" w:rsidRDefault="00F84782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d)</w:t>
      </w:r>
      <w:r w:rsidR="00E97A08" w:rsidRPr="00E97A08">
        <w:tab/>
      </w:r>
      <w:r w:rsidR="00E97A08" w:rsidRPr="00E97A08">
        <w:rPr>
          <w:i/>
        </w:rPr>
        <w:t>using fraudulent, coercive, or dishonest practices, or demonstrating incompetence, untrustworthiness, or financial irresponsibility in the conduct of business in this State or elsewhere</w:t>
      </w:r>
      <w:r w:rsidR="00E97A08" w:rsidRPr="00E97A08">
        <w:t xml:space="preserve"> (Section 1-60(a)(4) of the Act)</w:t>
      </w:r>
      <w:r w:rsidR="002C7C39">
        <w:t>;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E97A08" w:rsidRPr="00E97A08" w:rsidRDefault="00F84782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e)</w:t>
      </w:r>
      <w:r w:rsidR="00E97A08" w:rsidRPr="00E97A08">
        <w:tab/>
      </w:r>
      <w:r w:rsidR="00E97A08" w:rsidRPr="00E97A08">
        <w:rPr>
          <w:i/>
        </w:rPr>
        <w:t>having a high volume horizontal hydraulic fracturing permit, or its equivalent, revoked in any other state, province, district, or territory for incurrin</w:t>
      </w:r>
      <w:r w:rsidR="00E97A08" w:rsidRPr="007578D3">
        <w:rPr>
          <w:i/>
        </w:rPr>
        <w:t xml:space="preserve">g </w:t>
      </w:r>
      <w:r w:rsidR="000D2F11" w:rsidRPr="007578D3">
        <w:rPr>
          <w:i/>
        </w:rPr>
        <w:t xml:space="preserve">a material </w:t>
      </w:r>
      <w:bookmarkStart w:id="0" w:name="_GoBack"/>
      <w:r w:rsidR="000D2F11" w:rsidRPr="0048730C">
        <w:rPr>
          <w:i/>
        </w:rPr>
        <w:t>or</w:t>
      </w:r>
      <w:r w:rsidR="00E97A08" w:rsidRPr="0048730C">
        <w:rPr>
          <w:i/>
        </w:rPr>
        <w:t xml:space="preserve"> </w:t>
      </w:r>
      <w:r w:rsidR="000D2F11" w:rsidRPr="0048730C">
        <w:rPr>
          <w:i/>
        </w:rPr>
        <w:t>major</w:t>
      </w:r>
      <w:bookmarkEnd w:id="0"/>
      <w:r w:rsidR="000D2F11">
        <w:t xml:space="preserve"> </w:t>
      </w:r>
      <w:r w:rsidR="00E97A08" w:rsidRPr="00E97A08">
        <w:rPr>
          <w:i/>
        </w:rPr>
        <w:t>violation or using fraudulent or dishonest practices</w:t>
      </w:r>
      <w:r w:rsidR="00E97A08" w:rsidRPr="00E97A08">
        <w:t xml:space="preserve"> (Section 1-60(a)(5) of the Act)</w:t>
      </w:r>
      <w:r w:rsidR="002C7C39">
        <w:t>;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E97A08" w:rsidRPr="00E97A08" w:rsidRDefault="00F84782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>
        <w:t>f)</w:t>
      </w:r>
      <w:r w:rsidR="00E97A08" w:rsidRPr="00E97A08">
        <w:tab/>
        <w:t xml:space="preserve">the existence of an emergency condition </w:t>
      </w:r>
      <w:r w:rsidR="00E97A08" w:rsidRPr="00E97A08">
        <w:rPr>
          <w:i/>
        </w:rPr>
        <w:t>under which the conduct of high volume horizontal hydraulic fracturing operations would pose a significant hazard to public health, aquatic life, wildlife, or the environment</w:t>
      </w:r>
      <w:r w:rsidR="00E97A08" w:rsidRPr="00E97A08">
        <w:t xml:space="preserve"> (Section 1-60(a)(6) of the Act)</w:t>
      </w:r>
      <w:r w:rsidR="002C7C39" w:rsidRPr="00E97A08">
        <w:rPr>
          <w:i/>
        </w:rPr>
        <w:t>; or</w:t>
      </w: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E97A08" w:rsidRPr="00E97A08" w:rsidRDefault="00E97A08" w:rsidP="00F84782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E97A08">
        <w:t>g)</w:t>
      </w:r>
      <w:r w:rsidRPr="00E97A08">
        <w:tab/>
      </w:r>
      <w:r w:rsidRPr="00E97A08">
        <w:rPr>
          <w:i/>
        </w:rPr>
        <w:t>a determination of pollution or diminution made pursuant to an investigation under Section</w:t>
      </w:r>
      <w:r w:rsidR="00F84782">
        <w:t xml:space="preserve"> 245.610</w:t>
      </w:r>
      <w:r w:rsidRPr="00E97A08">
        <w:t xml:space="preserve"> (Section 1-83(d) of the Act)</w:t>
      </w:r>
      <w:r w:rsidR="002C7C39">
        <w:t>.</w:t>
      </w:r>
    </w:p>
    <w:sectPr w:rsidR="00E97A08" w:rsidRPr="00E97A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08" w:rsidRDefault="00E97A08">
      <w:r>
        <w:separator/>
      </w:r>
    </w:p>
  </w:endnote>
  <w:endnote w:type="continuationSeparator" w:id="0">
    <w:p w:rsidR="00E97A08" w:rsidRDefault="00E9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08" w:rsidRDefault="00E97A08">
      <w:r>
        <w:separator/>
      </w:r>
    </w:p>
  </w:footnote>
  <w:footnote w:type="continuationSeparator" w:id="0">
    <w:p w:rsidR="00E97A08" w:rsidRDefault="00E9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F11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C39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AE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30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8D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A0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78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99505-3E1B-434C-87BC-B2DBF04F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7</cp:revision>
  <dcterms:created xsi:type="dcterms:W3CDTF">2013-10-25T19:07:00Z</dcterms:created>
  <dcterms:modified xsi:type="dcterms:W3CDTF">2013-11-04T22:56:00Z</dcterms:modified>
</cp:coreProperties>
</file>