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26" w:rsidRDefault="001B1426" w:rsidP="00423566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rPr>
          <w:b/>
        </w:rPr>
      </w:pPr>
      <w:r w:rsidRPr="00225E53">
        <w:rPr>
          <w:b/>
        </w:rPr>
        <w:t>Section 245.830  Reserve Pits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rPr>
          <w:b/>
          <w:u w:val="single"/>
        </w:rPr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225E53">
        <w:t>a)</w:t>
      </w:r>
      <w:r w:rsidRPr="00225E53">
        <w:tab/>
      </w:r>
      <w:r w:rsidRPr="00225E53">
        <w:rPr>
          <w:i/>
        </w:rPr>
        <w:t>In accordance with the</w:t>
      </w:r>
      <w:r w:rsidRPr="00225E53">
        <w:t xml:space="preserve"> hydraulic fracturing fluids and flowback </w:t>
      </w:r>
      <w:r w:rsidRPr="00225E53">
        <w:rPr>
          <w:i/>
        </w:rPr>
        <w:t>plan required by Section</w:t>
      </w:r>
      <w:r w:rsidRPr="00225E53">
        <w:t xml:space="preserve"> 245.210(a)(11) and the containment plan required pursuant to Section 245.210(a)(13), </w:t>
      </w:r>
      <w:r w:rsidRPr="00225E53">
        <w:rPr>
          <w:i/>
        </w:rPr>
        <w:t>and as approved by the Department, the use of a reserve pit is allowed for the temporary storage of hydraulic fracturing flowback.  The reserve pit shall be used only in the event of a lack of capacity for tank storage due to higher than expected volume or rate of hydraulic fracturing flowback, or other unanticipated flowback occurrence.</w:t>
      </w:r>
      <w:r w:rsidRPr="00225E53">
        <w:t xml:space="preserve"> (Section 1-75(c)(2) of the Act)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225E53">
        <w:t>b)</w:t>
      </w:r>
      <w:r w:rsidRPr="00225E53">
        <w:tab/>
        <w:t xml:space="preserve">All </w:t>
      </w:r>
      <w:r w:rsidRPr="00225E53">
        <w:rPr>
          <w:i/>
        </w:rPr>
        <w:t>reserve pit</w:t>
      </w:r>
      <w:r w:rsidRPr="006F681D">
        <w:rPr>
          <w:i/>
        </w:rPr>
        <w:t>s</w:t>
      </w:r>
      <w:r w:rsidRPr="00225E53">
        <w:rPr>
          <w:i/>
        </w:rPr>
        <w:t xml:space="preserve"> must comply with the following construction standards and liner specifications</w:t>
      </w:r>
      <w:r w:rsidRPr="00225E53">
        <w:t xml:space="preserve"> (Section 1-75(c)(2) of the Act)</w:t>
      </w:r>
      <w:r w:rsidR="006F681D">
        <w:t>: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225E53">
        <w:t>1)</w:t>
      </w:r>
      <w:r w:rsidRPr="00225E53">
        <w:tab/>
      </w:r>
      <w:r w:rsidRPr="00225E53">
        <w:rPr>
          <w:i/>
        </w:rPr>
        <w:t>the synthetic liner material shall have a minimum thickness of 24 mils with high puncture and tear strength and be impervious and resistant to deterioration</w:t>
      </w:r>
      <w:r w:rsidRPr="00225E53">
        <w:t xml:space="preserve"> (Section 1-75(c)(2)(A) of the Act)</w:t>
      </w:r>
      <w:r w:rsidR="006F681D">
        <w:t>;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225E53">
        <w:t>2)</w:t>
      </w:r>
      <w:r w:rsidRPr="00225E53">
        <w:tab/>
      </w:r>
      <w:r w:rsidRPr="00225E53">
        <w:rPr>
          <w:i/>
        </w:rPr>
        <w:t>the pit lining system shall be designed to have a capacity at least equivalent to 110% of the maximum volume of hydraulic fracturing flowback anticipated to be recovered</w:t>
      </w:r>
      <w:r w:rsidRPr="00225E53">
        <w:t xml:space="preserve"> (Section 1-75(c)(2)(B) of the Act)</w:t>
      </w:r>
      <w:r w:rsidR="006F681D">
        <w:t>;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225E53">
        <w:t>3)</w:t>
      </w:r>
      <w:r w:rsidRPr="00225E53">
        <w:tab/>
      </w:r>
      <w:r w:rsidRPr="00225E53">
        <w:rPr>
          <w:i/>
        </w:rPr>
        <w:t>the lined pit shall be constructed, installed, and maintained in accordance with the manufacturers</w:t>
      </w:r>
      <w:r w:rsidR="007E6897">
        <w:rPr>
          <w:i/>
        </w:rPr>
        <w:t>'</w:t>
      </w:r>
      <w:r w:rsidRPr="00225E53">
        <w:rPr>
          <w:i/>
        </w:rPr>
        <w:t xml:space="preserve"> specifications and good engineering practices to prevent overflow during any use</w:t>
      </w:r>
      <w:r w:rsidRPr="00225E53">
        <w:t xml:space="preserve"> (Section 1-75(c)(2)(C) of the Act)</w:t>
      </w:r>
      <w:r w:rsidR="006F681D">
        <w:t>;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225E53">
        <w:t>4)</w:t>
      </w:r>
      <w:r w:rsidRPr="00225E53">
        <w:tab/>
      </w:r>
      <w:r w:rsidRPr="00225E53">
        <w:rPr>
          <w:i/>
        </w:rPr>
        <w:t>the liner shall have sufficient elongation to cover the bottom and interior sides of the pit with the edges secured with at least a 12 inch deep anchor trench around the pit perimeter to prevent any slippage or destruction of the liner materials</w:t>
      </w:r>
      <w:r w:rsidRPr="00225E53">
        <w:t xml:space="preserve"> (Section 1-75(c)(2)(D) of the Act)</w:t>
      </w:r>
      <w:r w:rsidR="006F681D">
        <w:t>;</w:t>
      </w:r>
      <w:r w:rsidRPr="00225E53">
        <w:t xml:space="preserve"> </w:t>
      </w:r>
    </w:p>
    <w:p w:rsidR="00225E53" w:rsidRP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225E53" w:rsidRDefault="00225E53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225E53">
        <w:t>5)</w:t>
      </w:r>
      <w:r w:rsidRPr="00225E53">
        <w:tab/>
      </w:r>
      <w:r w:rsidRPr="00225E53">
        <w:rPr>
          <w:i/>
        </w:rPr>
        <w:t>the foundation for the liner shall be free of rock and constructed with soil having a minimum thickness of 12 inches after compaction covering the entire bottom and interior sides of the pit</w:t>
      </w:r>
      <w:r w:rsidRPr="00225E53">
        <w:t xml:space="preserve"> (Section (c)(2)(E) of the Act)</w:t>
      </w:r>
      <w:r w:rsidR="00C73916">
        <w:t xml:space="preserve">; and </w:t>
      </w:r>
    </w:p>
    <w:p w:rsidR="00556504" w:rsidRDefault="00556504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556504" w:rsidRPr="00225E53" w:rsidRDefault="00556504" w:rsidP="00423566">
      <w:pPr>
        <w:tabs>
          <w:tab w:val="left" w:pos="9360"/>
        </w:tabs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556504">
        <w:t>if located in the regulatory floodway, the reserve pit shall be considered a construction subject to 17 Ill</w:t>
      </w:r>
      <w:r w:rsidR="00C73916">
        <w:t>.</w:t>
      </w:r>
      <w:r w:rsidRPr="00556504">
        <w:t xml:space="preserve"> Adm. Code 3706.240 and 3706.630 and, in addition to the requirements of subsections </w:t>
      </w:r>
      <w:r w:rsidR="00C73916">
        <w:t>(b)</w:t>
      </w:r>
      <w:r w:rsidRPr="00556504">
        <w:t xml:space="preserve">(1) through </w:t>
      </w:r>
      <w:r w:rsidR="00A93DC0">
        <w:t>(b)</w:t>
      </w:r>
      <w:r w:rsidRPr="00556504">
        <w:t xml:space="preserve">(5), shall be constructed to the standards set forth in 17 Ill. Adm. </w:t>
      </w:r>
      <w:r w:rsidR="007863B6">
        <w:t xml:space="preserve">Code </w:t>
      </w:r>
      <w:r w:rsidRPr="00556504">
        <w:t>3706.530(b) or (c), or a successor rule, as applicable. No reserve pits may be located in the regulatory floodway or the flood fringe (17 Ill. Adm. Code 3706.420</w:t>
      </w:r>
      <w:r w:rsidR="00C73916">
        <w:t xml:space="preserve"> and </w:t>
      </w:r>
      <w:r w:rsidRPr="00556504">
        <w:t>3706.520(b)), unless the applicant first secures the necessary permits and completes any mitigation measures required by any permitting agency.</w:t>
      </w:r>
      <w:bookmarkStart w:id="0" w:name="_GoBack"/>
      <w:bookmarkEnd w:id="0"/>
    </w:p>
    <w:p w:rsidR="00556504" w:rsidRDefault="00556504" w:rsidP="00423566">
      <w:pPr>
        <w:tabs>
          <w:tab w:val="left" w:pos="1440"/>
          <w:tab w:val="left" w:pos="9360"/>
        </w:tabs>
        <w:autoSpaceDE w:val="0"/>
        <w:autoSpaceDN w:val="0"/>
        <w:adjustRightInd w:val="0"/>
        <w:ind w:left="1440" w:hanging="720"/>
      </w:pPr>
    </w:p>
    <w:p w:rsidR="00225E53" w:rsidRPr="00225E53" w:rsidRDefault="00557C15" w:rsidP="00423566">
      <w:pPr>
        <w:tabs>
          <w:tab w:val="left" w:pos="1440"/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225E53">
        <w:lastRenderedPageBreak/>
        <w:t>c)</w:t>
      </w:r>
      <w:r w:rsidRPr="00225E53">
        <w:tab/>
      </w:r>
      <w:r>
        <w:t>H</w:t>
      </w:r>
      <w:r w:rsidRPr="00225E53">
        <w:t>ydraulic fracturing flowback reserve pit liners shall be disposed of in an Agency-permitted special waste landfill.</w:t>
      </w:r>
    </w:p>
    <w:sectPr w:rsidR="00225E53" w:rsidRPr="00225E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E53" w:rsidRDefault="00225E53">
      <w:r>
        <w:separator/>
      </w:r>
    </w:p>
  </w:endnote>
  <w:endnote w:type="continuationSeparator" w:id="0">
    <w:p w:rsidR="00225E53" w:rsidRDefault="002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E53" w:rsidRDefault="00225E53">
      <w:r>
        <w:separator/>
      </w:r>
    </w:p>
  </w:footnote>
  <w:footnote w:type="continuationSeparator" w:id="0">
    <w:p w:rsidR="00225E53" w:rsidRDefault="0022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5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42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E5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6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504"/>
    <w:rsid w:val="00557C1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681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3B6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689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DC0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916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2DDC3-C13D-43CB-83AA-400FF89F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10</cp:revision>
  <dcterms:created xsi:type="dcterms:W3CDTF">2013-10-25T19:07:00Z</dcterms:created>
  <dcterms:modified xsi:type="dcterms:W3CDTF">2014-11-13T23:37:00Z</dcterms:modified>
</cp:coreProperties>
</file>