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77" w:rsidRPr="001C3C2E" w:rsidRDefault="00121E77" w:rsidP="00804F44"/>
    <w:p w:rsidR="00121E77" w:rsidRPr="00760158" w:rsidRDefault="00121E77" w:rsidP="00804F44">
      <w:pPr>
        <w:rPr>
          <w:b/>
        </w:rPr>
      </w:pPr>
      <w:r w:rsidRPr="00760158">
        <w:rPr>
          <w:b/>
        </w:rPr>
        <w:t>Section 245.800  General Conditions and Requirements</w:t>
      </w:r>
    </w:p>
    <w:p w:rsidR="00121E77" w:rsidRPr="001C3C2E" w:rsidRDefault="00121E77" w:rsidP="00804F44"/>
    <w:p w:rsidR="00121E77" w:rsidRPr="001C3C2E" w:rsidRDefault="00121E77" w:rsidP="00804F44">
      <w:pPr>
        <w:ind w:left="1440" w:hanging="720"/>
      </w:pPr>
      <w:r w:rsidRPr="00760158">
        <w:t>a)</w:t>
      </w:r>
      <w:r w:rsidRPr="001C3C2E">
        <w:tab/>
      </w:r>
      <w:r w:rsidRPr="00760158">
        <w:rPr>
          <w:i/>
        </w:rPr>
        <w:t>During all phases of high volume horizontal hydraulic fracturing operations, the permittee shall comply with all terms of the permit</w:t>
      </w:r>
      <w:r w:rsidRPr="00760158">
        <w:t>, the Act and this Part</w:t>
      </w:r>
      <w:r>
        <w:t xml:space="preserve"> (Section </w:t>
      </w:r>
      <w:r w:rsidRPr="001C3C2E">
        <w:t>1-75(a)(1)</w:t>
      </w:r>
      <w:r>
        <w:t xml:space="preserve"> of the Act)</w:t>
      </w:r>
      <w:r w:rsidR="00384C74">
        <w:t>.</w:t>
      </w:r>
    </w:p>
    <w:p w:rsidR="00121E77" w:rsidRPr="001C3C2E" w:rsidRDefault="00121E77" w:rsidP="00804F44"/>
    <w:p w:rsidR="00121E77" w:rsidRPr="0048746E" w:rsidRDefault="00121E77" w:rsidP="00804F44">
      <w:pPr>
        <w:ind w:left="1440" w:hanging="720"/>
      </w:pPr>
      <w:r w:rsidRPr="00760158">
        <w:t>b)</w:t>
      </w:r>
      <w:r w:rsidRPr="001C3C2E">
        <w:tab/>
      </w:r>
      <w:r w:rsidRPr="00760158">
        <w:rPr>
          <w:i/>
        </w:rPr>
        <w:t xml:space="preserve">All phases of high volume horizontal hydraulic fracturing operations shall be </w:t>
      </w:r>
      <w:bookmarkStart w:id="0" w:name="_GoBack"/>
      <w:bookmarkEnd w:id="0"/>
      <w:r w:rsidRPr="00760158">
        <w:rPr>
          <w:i/>
        </w:rPr>
        <w:t>conducted in a manner that shall not pose a significant risk to public health, life, property, aquatic life, wildlife</w:t>
      </w:r>
      <w:r w:rsidR="00221733">
        <w:t xml:space="preserve"> or </w:t>
      </w:r>
      <w:r w:rsidR="0061417E">
        <w:t xml:space="preserve">the </w:t>
      </w:r>
      <w:r w:rsidR="00221733">
        <w:t>environment</w:t>
      </w:r>
      <w:r>
        <w:t xml:space="preserve"> (Section 1-75(a)(2) of the Act)</w:t>
      </w:r>
      <w:r w:rsidR="00384C74">
        <w:t>.</w:t>
      </w:r>
    </w:p>
    <w:sectPr w:rsidR="00121E77" w:rsidRPr="004874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DF" w:rsidRDefault="00667CDF">
      <w:r>
        <w:separator/>
      </w:r>
    </w:p>
  </w:endnote>
  <w:endnote w:type="continuationSeparator" w:id="0">
    <w:p w:rsidR="00667CDF" w:rsidRDefault="0066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DF" w:rsidRDefault="00667CDF">
      <w:r>
        <w:separator/>
      </w:r>
    </w:p>
  </w:footnote>
  <w:footnote w:type="continuationSeparator" w:id="0">
    <w:p w:rsidR="00667CDF" w:rsidRDefault="0066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E7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73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C74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C9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417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CDF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61D1"/>
    <w:rsid w:val="007D0B2D"/>
    <w:rsid w:val="007E5206"/>
    <w:rsid w:val="007F1A7F"/>
    <w:rsid w:val="007F28A2"/>
    <w:rsid w:val="007F2C31"/>
    <w:rsid w:val="007F3365"/>
    <w:rsid w:val="00804082"/>
    <w:rsid w:val="00804A88"/>
    <w:rsid w:val="00804F44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5693D-71FF-4D42-A814-862A85BA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8</cp:revision>
  <dcterms:created xsi:type="dcterms:W3CDTF">2013-10-25T19:07:00Z</dcterms:created>
  <dcterms:modified xsi:type="dcterms:W3CDTF">2014-11-20T21:22:00Z</dcterms:modified>
</cp:coreProperties>
</file>