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7BD" w:rsidRPr="00BE4CA9" w:rsidRDefault="00CB67BD" w:rsidP="00CB67BD">
      <w:pPr>
        <w:tabs>
          <w:tab w:val="left" w:pos="9360"/>
        </w:tabs>
        <w:autoSpaceDE w:val="0"/>
        <w:autoSpaceDN w:val="0"/>
        <w:adjustRightInd w:val="0"/>
        <w:rPr>
          <w:u w:val="single"/>
        </w:rPr>
      </w:pPr>
    </w:p>
    <w:p w:rsidR="00CB67BD" w:rsidRPr="001F3C10" w:rsidRDefault="00CB67BD" w:rsidP="00CB67BD">
      <w:pPr>
        <w:tabs>
          <w:tab w:val="left" w:pos="9360"/>
        </w:tabs>
        <w:autoSpaceDE w:val="0"/>
        <w:autoSpaceDN w:val="0"/>
        <w:adjustRightInd w:val="0"/>
        <w:rPr>
          <w:b/>
        </w:rPr>
      </w:pPr>
      <w:r w:rsidRPr="001F3C10">
        <w:rPr>
          <w:b/>
        </w:rPr>
        <w:t>Section 245.610  Water Pollution Investigations</w:t>
      </w:r>
    </w:p>
    <w:p w:rsidR="00CB67BD" w:rsidRPr="001C3C2E" w:rsidRDefault="00CB67BD" w:rsidP="00CB67BD">
      <w:pPr>
        <w:tabs>
          <w:tab w:val="left" w:pos="9360"/>
        </w:tabs>
        <w:autoSpaceDE w:val="0"/>
        <w:autoSpaceDN w:val="0"/>
        <w:adjustRightInd w:val="0"/>
        <w:rPr>
          <w:b/>
        </w:rPr>
      </w:pPr>
    </w:p>
    <w:p w:rsidR="00CB67BD" w:rsidRPr="001C3C2E" w:rsidRDefault="00CB67BD" w:rsidP="00CB67BD">
      <w:pPr>
        <w:tabs>
          <w:tab w:val="left" w:pos="9360"/>
        </w:tabs>
        <w:autoSpaceDE w:val="0"/>
        <w:autoSpaceDN w:val="0"/>
        <w:adjustRightInd w:val="0"/>
        <w:ind w:left="1440" w:hanging="720"/>
      </w:pPr>
      <w:r>
        <w:t>a)</w:t>
      </w:r>
      <w:r>
        <w:tab/>
      </w:r>
      <w:r w:rsidRPr="00675400">
        <w:rPr>
          <w:i/>
        </w:rPr>
        <w:t xml:space="preserve">Any person who has reason to believe </w:t>
      </w:r>
      <w:r w:rsidRPr="006D7F51">
        <w:t>he or she has</w:t>
      </w:r>
      <w:r w:rsidRPr="00675400">
        <w:rPr>
          <w:i/>
        </w:rPr>
        <w:t xml:space="preserve"> incurred pollution or diminution of a water source as a result of a high volume horizontal hydraulic fracturing treatment of a well may request that an investigation be conducted</w:t>
      </w:r>
      <w:r w:rsidRPr="001C3C2E">
        <w:t xml:space="preserve"> </w:t>
      </w:r>
      <w:r>
        <w:t>(Section 1-83(a) of the Act) by:</w:t>
      </w:r>
    </w:p>
    <w:p w:rsidR="00CB67BD" w:rsidRPr="001C3C2E" w:rsidRDefault="00CB67BD" w:rsidP="00CB67BD">
      <w:pPr>
        <w:tabs>
          <w:tab w:val="left" w:pos="9360"/>
        </w:tabs>
        <w:autoSpaceDE w:val="0"/>
        <w:autoSpaceDN w:val="0"/>
        <w:adjustRightInd w:val="0"/>
        <w:ind w:left="1440" w:hanging="720"/>
      </w:pPr>
    </w:p>
    <w:p w:rsidR="00CB67BD" w:rsidRPr="001C3C2E" w:rsidRDefault="00CB67BD" w:rsidP="00CB67BD">
      <w:pPr>
        <w:tabs>
          <w:tab w:val="left" w:pos="9360"/>
        </w:tabs>
        <w:autoSpaceDE w:val="0"/>
        <w:autoSpaceDN w:val="0"/>
        <w:adjustRightInd w:val="0"/>
        <w:ind w:left="2160" w:hanging="720"/>
        <w:rPr>
          <w:u w:val="single"/>
        </w:rPr>
      </w:pPr>
      <w:r w:rsidRPr="00675400">
        <w:t>1)</w:t>
      </w:r>
      <w:r w:rsidRPr="001C3C2E">
        <w:tab/>
      </w:r>
      <w:r w:rsidRPr="00675400">
        <w:t>notifying the Department either in writing or electronically through its website; and</w:t>
      </w:r>
      <w:r w:rsidRPr="001C3C2E">
        <w:t xml:space="preserve">  </w:t>
      </w:r>
    </w:p>
    <w:p w:rsidR="00CB67BD" w:rsidRPr="001C3C2E" w:rsidRDefault="00CB67BD" w:rsidP="00CB67BD">
      <w:pPr>
        <w:tabs>
          <w:tab w:val="left" w:pos="9360"/>
        </w:tabs>
        <w:autoSpaceDE w:val="0"/>
        <w:autoSpaceDN w:val="0"/>
        <w:adjustRightInd w:val="0"/>
        <w:ind w:left="2160" w:hanging="720"/>
      </w:pPr>
    </w:p>
    <w:p w:rsidR="00CB67BD" w:rsidRPr="001C3C2E" w:rsidRDefault="00CB67BD" w:rsidP="00CB67BD">
      <w:pPr>
        <w:tabs>
          <w:tab w:val="left" w:pos="9360"/>
        </w:tabs>
        <w:autoSpaceDE w:val="0"/>
        <w:autoSpaceDN w:val="0"/>
        <w:adjustRightInd w:val="0"/>
        <w:ind w:left="2160" w:hanging="720"/>
        <w:rPr>
          <w:u w:val="single"/>
        </w:rPr>
      </w:pPr>
      <w:r w:rsidRPr="00675400">
        <w:t>2)</w:t>
      </w:r>
      <w:r w:rsidRPr="001C3C2E">
        <w:tab/>
      </w:r>
      <w:r w:rsidRPr="00675400">
        <w:t>providing the following information:</w:t>
      </w:r>
    </w:p>
    <w:p w:rsidR="00CB67BD" w:rsidRPr="001C3C2E" w:rsidRDefault="00CB67BD" w:rsidP="00CB67BD">
      <w:pPr>
        <w:tabs>
          <w:tab w:val="left" w:pos="9360"/>
        </w:tabs>
        <w:autoSpaceDE w:val="0"/>
        <w:autoSpaceDN w:val="0"/>
        <w:adjustRightInd w:val="0"/>
        <w:ind w:left="2160" w:hanging="720"/>
        <w:rPr>
          <w:u w:val="single"/>
        </w:rPr>
      </w:pPr>
    </w:p>
    <w:p w:rsidR="00CB67BD" w:rsidRPr="00675400" w:rsidRDefault="00CB67BD" w:rsidP="00CB67BD">
      <w:pPr>
        <w:tabs>
          <w:tab w:val="left" w:pos="9360"/>
        </w:tabs>
        <w:autoSpaceDE w:val="0"/>
        <w:autoSpaceDN w:val="0"/>
        <w:adjustRightInd w:val="0"/>
        <w:ind w:left="2880" w:hanging="720"/>
      </w:pPr>
      <w:r w:rsidRPr="00675400">
        <w:t>A)</w:t>
      </w:r>
      <w:r w:rsidRPr="00675400">
        <w:tab/>
      </w:r>
      <w:r>
        <w:t>h</w:t>
      </w:r>
      <w:r w:rsidRPr="00675400">
        <w:t xml:space="preserve">is or her name, address and contact information; and </w:t>
      </w:r>
    </w:p>
    <w:p w:rsidR="00CB67BD" w:rsidRPr="00675400" w:rsidRDefault="00CB67BD" w:rsidP="00CB67BD">
      <w:pPr>
        <w:tabs>
          <w:tab w:val="left" w:pos="9360"/>
        </w:tabs>
        <w:autoSpaceDE w:val="0"/>
        <w:autoSpaceDN w:val="0"/>
        <w:adjustRightInd w:val="0"/>
        <w:ind w:left="2880" w:hanging="720"/>
      </w:pPr>
    </w:p>
    <w:p w:rsidR="00CB67BD" w:rsidRPr="00675400" w:rsidRDefault="00CB67BD" w:rsidP="00CB67BD">
      <w:pPr>
        <w:tabs>
          <w:tab w:val="left" w:pos="9360"/>
        </w:tabs>
        <w:autoSpaceDE w:val="0"/>
        <w:autoSpaceDN w:val="0"/>
        <w:adjustRightInd w:val="0"/>
        <w:ind w:left="2880" w:hanging="720"/>
      </w:pPr>
      <w:r w:rsidRPr="00675400">
        <w:t>B)</w:t>
      </w:r>
      <w:r w:rsidRPr="00675400">
        <w:tab/>
      </w:r>
      <w:r>
        <w:t>a</w:t>
      </w:r>
      <w:r w:rsidRPr="00675400">
        <w:t xml:space="preserve"> detailed description of the suspected contamination, including but not limited to, identifying:</w:t>
      </w:r>
    </w:p>
    <w:p w:rsidR="00CB67BD" w:rsidRPr="00675400" w:rsidRDefault="00CB67BD" w:rsidP="00CB67BD">
      <w:pPr>
        <w:tabs>
          <w:tab w:val="left" w:pos="9360"/>
        </w:tabs>
        <w:autoSpaceDE w:val="0"/>
        <w:autoSpaceDN w:val="0"/>
        <w:adjustRightInd w:val="0"/>
        <w:ind w:left="2880" w:hanging="720"/>
      </w:pPr>
      <w:r w:rsidRPr="00675400">
        <w:t xml:space="preserve"> </w:t>
      </w:r>
    </w:p>
    <w:p w:rsidR="00CB67BD" w:rsidRPr="00675400" w:rsidRDefault="00CB67BD" w:rsidP="00CB67BD">
      <w:pPr>
        <w:tabs>
          <w:tab w:val="left" w:pos="9360"/>
        </w:tabs>
        <w:autoSpaceDE w:val="0"/>
        <w:autoSpaceDN w:val="0"/>
        <w:adjustRightInd w:val="0"/>
        <w:ind w:left="3600" w:hanging="720"/>
      </w:pPr>
      <w:r w:rsidRPr="00675400">
        <w:t>i)</w:t>
      </w:r>
      <w:r w:rsidRPr="00675400">
        <w:tab/>
        <w:t xml:space="preserve">the water source being </w:t>
      </w:r>
      <w:r>
        <w:t>affected</w:t>
      </w:r>
      <w:r w:rsidRPr="00675400">
        <w:t>;</w:t>
      </w:r>
    </w:p>
    <w:p w:rsidR="00CB67BD" w:rsidRPr="00675400" w:rsidRDefault="00CB67BD" w:rsidP="00CB67BD">
      <w:pPr>
        <w:tabs>
          <w:tab w:val="left" w:pos="9360"/>
        </w:tabs>
        <w:autoSpaceDE w:val="0"/>
        <w:autoSpaceDN w:val="0"/>
        <w:adjustRightInd w:val="0"/>
        <w:ind w:left="3600" w:hanging="720"/>
      </w:pPr>
    </w:p>
    <w:p w:rsidR="00CB67BD" w:rsidRPr="00675400" w:rsidRDefault="00CB67BD" w:rsidP="00CB67BD">
      <w:pPr>
        <w:tabs>
          <w:tab w:val="left" w:pos="9360"/>
        </w:tabs>
        <w:autoSpaceDE w:val="0"/>
        <w:autoSpaceDN w:val="0"/>
        <w:adjustRightInd w:val="0"/>
        <w:ind w:left="3600" w:hanging="720"/>
      </w:pPr>
      <w:r w:rsidRPr="00675400">
        <w:t>ii)</w:t>
      </w:r>
      <w:r w:rsidRPr="00675400">
        <w:tab/>
        <w:t xml:space="preserve">the suspected source of </w:t>
      </w:r>
      <w:r>
        <w:t>contamination</w:t>
      </w:r>
      <w:r w:rsidRPr="00675400">
        <w:t>;</w:t>
      </w:r>
    </w:p>
    <w:p w:rsidR="00CB67BD" w:rsidRPr="00675400" w:rsidRDefault="00CB67BD" w:rsidP="00CB67BD">
      <w:pPr>
        <w:tabs>
          <w:tab w:val="left" w:pos="9360"/>
        </w:tabs>
        <w:autoSpaceDE w:val="0"/>
        <w:autoSpaceDN w:val="0"/>
        <w:adjustRightInd w:val="0"/>
        <w:ind w:left="3600" w:hanging="720"/>
      </w:pPr>
    </w:p>
    <w:p w:rsidR="00CB67BD" w:rsidRPr="00675400" w:rsidRDefault="00CB67BD" w:rsidP="00CB67BD">
      <w:pPr>
        <w:tabs>
          <w:tab w:val="left" w:pos="9360"/>
        </w:tabs>
        <w:autoSpaceDE w:val="0"/>
        <w:autoSpaceDN w:val="0"/>
        <w:adjustRightInd w:val="0"/>
        <w:ind w:left="3600" w:hanging="720"/>
      </w:pPr>
      <w:r w:rsidRPr="00675400">
        <w:t>iii)</w:t>
      </w:r>
      <w:r w:rsidRPr="00675400">
        <w:tab/>
        <w:t xml:space="preserve">dates and times related to observations of the suspected </w:t>
      </w:r>
      <w:r>
        <w:t>contamination</w:t>
      </w:r>
      <w:r w:rsidRPr="00675400">
        <w:t>;</w:t>
      </w:r>
    </w:p>
    <w:p w:rsidR="00CB67BD" w:rsidRPr="00675400" w:rsidRDefault="00CB67BD" w:rsidP="00CB67BD">
      <w:pPr>
        <w:tabs>
          <w:tab w:val="left" w:pos="9360"/>
        </w:tabs>
        <w:autoSpaceDE w:val="0"/>
        <w:autoSpaceDN w:val="0"/>
        <w:adjustRightInd w:val="0"/>
        <w:ind w:left="3600" w:hanging="720"/>
      </w:pPr>
    </w:p>
    <w:p w:rsidR="00CB67BD" w:rsidRPr="00675400" w:rsidRDefault="00CB67BD" w:rsidP="00CB67BD">
      <w:pPr>
        <w:tabs>
          <w:tab w:val="left" w:pos="9360"/>
        </w:tabs>
        <w:autoSpaceDE w:val="0"/>
        <w:autoSpaceDN w:val="0"/>
        <w:adjustRightInd w:val="0"/>
        <w:ind w:left="3600" w:hanging="720"/>
      </w:pPr>
      <w:r w:rsidRPr="00675400">
        <w:t>iv)</w:t>
      </w:r>
      <w:r w:rsidRPr="00675400">
        <w:tab/>
        <w:t>the names of potential witnesses and their contact information; and</w:t>
      </w:r>
    </w:p>
    <w:p w:rsidR="00CB67BD" w:rsidRPr="00675400" w:rsidRDefault="00CB67BD" w:rsidP="00CB67BD">
      <w:pPr>
        <w:tabs>
          <w:tab w:val="left" w:pos="9360"/>
        </w:tabs>
        <w:autoSpaceDE w:val="0"/>
        <w:autoSpaceDN w:val="0"/>
        <w:adjustRightInd w:val="0"/>
        <w:ind w:left="3600" w:hanging="720"/>
      </w:pPr>
    </w:p>
    <w:p w:rsidR="00CB67BD" w:rsidRPr="00675400" w:rsidRDefault="00CB67BD" w:rsidP="00CB67BD">
      <w:pPr>
        <w:tabs>
          <w:tab w:val="left" w:pos="9360"/>
        </w:tabs>
        <w:autoSpaceDE w:val="0"/>
        <w:autoSpaceDN w:val="0"/>
        <w:adjustRightInd w:val="0"/>
        <w:ind w:left="3600" w:hanging="720"/>
      </w:pPr>
      <w:r w:rsidRPr="00675400">
        <w:t>v)</w:t>
      </w:r>
      <w:r w:rsidRPr="00675400">
        <w:tab/>
        <w:t xml:space="preserve">any documents or photographs in </w:t>
      </w:r>
      <w:r>
        <w:t>his or her</w:t>
      </w:r>
      <w:r w:rsidRPr="00675400">
        <w:t xml:space="preserve"> possession </w:t>
      </w:r>
      <w:r>
        <w:t>that</w:t>
      </w:r>
      <w:r w:rsidRPr="00675400">
        <w:t xml:space="preserve"> may be useful as evidence of pollution or diminution.</w:t>
      </w:r>
    </w:p>
    <w:p w:rsidR="00CB67BD" w:rsidRPr="001C3C2E" w:rsidRDefault="00CB67BD" w:rsidP="00CB67BD">
      <w:pPr>
        <w:tabs>
          <w:tab w:val="left" w:pos="9360"/>
        </w:tabs>
        <w:autoSpaceDE w:val="0"/>
        <w:autoSpaceDN w:val="0"/>
        <w:adjustRightInd w:val="0"/>
        <w:ind w:left="1440" w:hanging="720"/>
      </w:pPr>
    </w:p>
    <w:p w:rsidR="00CB67BD" w:rsidRPr="001C3C2E" w:rsidRDefault="00CB67BD" w:rsidP="00CB67BD">
      <w:pPr>
        <w:tabs>
          <w:tab w:val="left" w:pos="9360"/>
        </w:tabs>
        <w:autoSpaceDE w:val="0"/>
        <w:autoSpaceDN w:val="0"/>
        <w:adjustRightInd w:val="0"/>
        <w:ind w:left="1440" w:hanging="720"/>
      </w:pPr>
      <w:r>
        <w:t>b)</w:t>
      </w:r>
      <w:r>
        <w:tab/>
      </w:r>
      <w:r w:rsidRPr="00675400">
        <w:rPr>
          <w:i/>
        </w:rPr>
        <w:t>Within 30 calendar days after</w:t>
      </w:r>
      <w:r>
        <w:rPr>
          <w:i/>
        </w:rPr>
        <w:t xml:space="preserve"> </w:t>
      </w:r>
      <w:r w:rsidRPr="006D7F51">
        <w:t>the</w:t>
      </w:r>
      <w:r w:rsidRPr="00675400">
        <w:rPr>
          <w:i/>
        </w:rPr>
        <w:t xml:space="preserve"> notification</w:t>
      </w:r>
      <w:r w:rsidRPr="001C3C2E">
        <w:t xml:space="preserve"> </w:t>
      </w:r>
      <w:r>
        <w:t>required by</w:t>
      </w:r>
      <w:r w:rsidRPr="00675400">
        <w:t xml:space="preserve"> subsection (a)</w:t>
      </w:r>
      <w:r w:rsidRPr="001C3C2E">
        <w:t xml:space="preserve">, </w:t>
      </w:r>
      <w:r w:rsidRPr="00675400">
        <w:rPr>
          <w:i/>
        </w:rPr>
        <w:t>the Department</w:t>
      </w:r>
      <w:r w:rsidRPr="001C3C2E">
        <w:t xml:space="preserve"> </w:t>
      </w:r>
      <w:r>
        <w:t>wil</w:t>
      </w:r>
      <w:r w:rsidRPr="00675400">
        <w:t xml:space="preserve">l notify the Agency and initiate an investigation of the claim.  The Department </w:t>
      </w:r>
      <w:r>
        <w:t>will</w:t>
      </w:r>
      <w:r w:rsidRPr="00EE302C">
        <w:t xml:space="preserve"> </w:t>
      </w:r>
      <w:r w:rsidRPr="00675400">
        <w:rPr>
          <w:i/>
        </w:rPr>
        <w:t>make a reasonable effort to reach a determination within 180 calendar days after</w:t>
      </w:r>
      <w:r w:rsidRPr="001C3C2E">
        <w:t xml:space="preserve"> </w:t>
      </w:r>
      <w:r w:rsidRPr="00675400">
        <w:t>receiving</w:t>
      </w:r>
      <w:r>
        <w:t xml:space="preserve"> the </w:t>
      </w:r>
      <w:r w:rsidRPr="00675400">
        <w:rPr>
          <w:i/>
        </w:rPr>
        <w:t>notification</w:t>
      </w:r>
      <w:r w:rsidRPr="001C3C2E">
        <w:t xml:space="preserve">.  </w:t>
      </w:r>
      <w:r>
        <w:t>(Section 1-83(b) of the Act)</w:t>
      </w:r>
    </w:p>
    <w:p w:rsidR="00CB67BD" w:rsidRPr="001C3C2E" w:rsidRDefault="00CB67BD" w:rsidP="00CB67BD">
      <w:pPr>
        <w:tabs>
          <w:tab w:val="left" w:pos="9360"/>
        </w:tabs>
        <w:autoSpaceDE w:val="0"/>
        <w:autoSpaceDN w:val="0"/>
        <w:adjustRightInd w:val="0"/>
        <w:ind w:left="1440" w:hanging="720"/>
      </w:pPr>
    </w:p>
    <w:p w:rsidR="00CB67BD" w:rsidRPr="001C3C2E" w:rsidRDefault="00CB67BD" w:rsidP="00CB67BD">
      <w:pPr>
        <w:tabs>
          <w:tab w:val="left" w:pos="9360"/>
        </w:tabs>
        <w:autoSpaceDE w:val="0"/>
        <w:autoSpaceDN w:val="0"/>
        <w:adjustRightInd w:val="0"/>
        <w:ind w:left="1440" w:hanging="720"/>
      </w:pPr>
      <w:r w:rsidRPr="00675400">
        <w:t>c)</w:t>
      </w:r>
      <w:r w:rsidRPr="001C3C2E">
        <w:tab/>
      </w:r>
      <w:r w:rsidRPr="00675400">
        <w:t>If necessary,</w:t>
      </w:r>
      <w:r w:rsidRPr="001C3C2E">
        <w:t xml:space="preserve"> </w:t>
      </w:r>
      <w:r w:rsidRPr="00675400">
        <w:rPr>
          <w:i/>
        </w:rPr>
        <w:t>the Agency</w:t>
      </w:r>
      <w:r w:rsidRPr="001C3C2E">
        <w:t xml:space="preserve"> </w:t>
      </w:r>
      <w:r w:rsidRPr="00675400">
        <w:t>shall conduct</w:t>
      </w:r>
      <w:r w:rsidRPr="001C3C2E">
        <w:t xml:space="preserve"> </w:t>
      </w:r>
      <w:r w:rsidRPr="00675400">
        <w:rPr>
          <w:i/>
        </w:rPr>
        <w:t>water quality sampling</w:t>
      </w:r>
      <w:r>
        <w:rPr>
          <w:i/>
        </w:rPr>
        <w:t xml:space="preserve"> </w:t>
      </w:r>
      <w:r>
        <w:t>(Section 1-83(b) of the Act)</w:t>
      </w:r>
      <w:r w:rsidRPr="001C3C2E">
        <w:t xml:space="preserve"> </w:t>
      </w:r>
      <w:r w:rsidRPr="00675400">
        <w:t>and the Department shall provide to the Agency all available permit information and other relevant data</w:t>
      </w:r>
      <w:r w:rsidRPr="001C3C2E">
        <w:t xml:space="preserve">.  </w:t>
      </w:r>
    </w:p>
    <w:p w:rsidR="00CB67BD" w:rsidRPr="001C3C2E" w:rsidRDefault="00CB67BD" w:rsidP="00CB67BD">
      <w:pPr>
        <w:tabs>
          <w:tab w:val="left" w:pos="9360"/>
        </w:tabs>
        <w:autoSpaceDE w:val="0"/>
        <w:autoSpaceDN w:val="0"/>
        <w:adjustRightInd w:val="0"/>
        <w:ind w:left="1440" w:hanging="720"/>
      </w:pPr>
    </w:p>
    <w:p w:rsidR="00CB67BD" w:rsidRPr="001C3C2E" w:rsidRDefault="00CB67BD" w:rsidP="00CB67BD">
      <w:pPr>
        <w:tabs>
          <w:tab w:val="left" w:pos="9360"/>
        </w:tabs>
        <w:autoSpaceDE w:val="0"/>
        <w:autoSpaceDN w:val="0"/>
        <w:adjustRightInd w:val="0"/>
        <w:ind w:left="1440" w:hanging="720"/>
      </w:pPr>
      <w:r w:rsidRPr="00675400">
        <w:t>d)</w:t>
      </w:r>
      <w:r w:rsidRPr="001C3C2E">
        <w:tab/>
      </w:r>
      <w:r w:rsidRPr="00675400">
        <w:rPr>
          <w:i/>
        </w:rPr>
        <w:t>Any person conducting or who has conducted high volume horizontal hydraulic fracturing operations</w:t>
      </w:r>
      <w:r w:rsidRPr="001C3C2E">
        <w:t xml:space="preserve"> </w:t>
      </w:r>
      <w:r w:rsidRPr="00675400">
        <w:t>suspected to be the source of pollution or diminution complained of</w:t>
      </w:r>
      <w:r w:rsidRPr="001C3C2E">
        <w:t xml:space="preserve"> </w:t>
      </w:r>
      <w:r w:rsidRPr="00675400">
        <w:rPr>
          <w:i/>
        </w:rPr>
        <w:t>shall supply any information requested by the Department</w:t>
      </w:r>
      <w:r w:rsidRPr="001C3C2E">
        <w:t xml:space="preserve"> </w:t>
      </w:r>
      <w:r w:rsidRPr="00675400">
        <w:t>or Agency</w:t>
      </w:r>
      <w:r w:rsidRPr="001C3C2E">
        <w:t xml:space="preserve"> </w:t>
      </w:r>
      <w:r w:rsidRPr="00675400">
        <w:rPr>
          <w:i/>
        </w:rPr>
        <w:t>to assist</w:t>
      </w:r>
      <w:r w:rsidRPr="001C3C2E">
        <w:t xml:space="preserve"> </w:t>
      </w:r>
      <w:r w:rsidRPr="00675400">
        <w:t>with the investigation.</w:t>
      </w:r>
      <w:r w:rsidRPr="001C3C2E">
        <w:t xml:space="preserve">  </w:t>
      </w:r>
      <w:r w:rsidRPr="00675400">
        <w:rPr>
          <w:i/>
        </w:rPr>
        <w:t>The Department</w:t>
      </w:r>
      <w:r w:rsidRPr="00675400">
        <w:t>, in consultation with the Agency as the Department deems appropriate,</w:t>
      </w:r>
      <w:r>
        <w:t xml:space="preserve"> </w:t>
      </w:r>
      <w:r w:rsidRPr="00675400">
        <w:rPr>
          <w:i/>
        </w:rPr>
        <w:t>shall give due consideration to any information submitted during the course of the investigation.</w:t>
      </w:r>
      <w:r w:rsidRPr="001C3C2E">
        <w:t xml:space="preserve"> </w:t>
      </w:r>
      <w:r>
        <w:t xml:space="preserve">(Section 1-83(c) of </w:t>
      </w:r>
      <w:r>
        <w:lastRenderedPageBreak/>
        <w:t>the Act)</w:t>
      </w:r>
      <w:r w:rsidRPr="001C3C2E">
        <w:t xml:space="preserve"> </w:t>
      </w:r>
      <w:r w:rsidRPr="00675400">
        <w:t>The requested information may include additional water quality monitoring sampling in accordance with Section 245.600.</w:t>
      </w:r>
      <w:r>
        <w:t xml:space="preserve"> </w:t>
      </w:r>
    </w:p>
    <w:p w:rsidR="00CB67BD" w:rsidRPr="001C3C2E" w:rsidRDefault="00CB67BD" w:rsidP="00CB67BD">
      <w:pPr>
        <w:tabs>
          <w:tab w:val="left" w:pos="9360"/>
        </w:tabs>
        <w:autoSpaceDE w:val="0"/>
        <w:autoSpaceDN w:val="0"/>
        <w:adjustRightInd w:val="0"/>
        <w:ind w:left="1440" w:hanging="720"/>
      </w:pPr>
    </w:p>
    <w:p w:rsidR="00CB67BD" w:rsidRPr="001C3C2E" w:rsidRDefault="00CB67BD" w:rsidP="00CB67BD">
      <w:pPr>
        <w:tabs>
          <w:tab w:val="left" w:pos="9360"/>
        </w:tabs>
        <w:autoSpaceDE w:val="0"/>
        <w:autoSpaceDN w:val="0"/>
        <w:adjustRightInd w:val="0"/>
        <w:ind w:left="1440" w:hanging="720"/>
      </w:pPr>
      <w:r w:rsidRPr="00675400">
        <w:t>e)</w:t>
      </w:r>
      <w:r w:rsidRPr="001C3C2E">
        <w:tab/>
      </w:r>
      <w:r w:rsidRPr="00E243F1">
        <w:t>The Department, in consultation with the Agency as the Department deems appropriate, shall make a determination of pollution or diminution</w:t>
      </w:r>
      <w:r w:rsidRPr="001C3C2E">
        <w:t xml:space="preserve"> if </w:t>
      </w:r>
      <w:r w:rsidRPr="00E243F1">
        <w:rPr>
          <w:i/>
        </w:rPr>
        <w:t>sampling results or other information obtained as part of the investigation or the results of tests conducted under Section</w:t>
      </w:r>
      <w:r w:rsidRPr="001C3C2E">
        <w:t xml:space="preserve"> </w:t>
      </w:r>
      <w:r w:rsidRPr="00E243F1">
        <w:t>245.600</w:t>
      </w:r>
      <w:r w:rsidRPr="001C3C2E">
        <w:t xml:space="preserve"> </w:t>
      </w:r>
      <w:r w:rsidRPr="00E243F1">
        <w:rPr>
          <w:i/>
        </w:rPr>
        <w:t>indicate that</w:t>
      </w:r>
      <w:r w:rsidRPr="001C3C2E">
        <w:t xml:space="preserve"> </w:t>
      </w:r>
      <w:r w:rsidRPr="00E243F1">
        <w:t>hydraulic fracturing additive or other oil or gas well contaminant</w:t>
      </w:r>
      <w:r w:rsidRPr="001C3C2E">
        <w:t xml:space="preserve"> </w:t>
      </w:r>
      <w:r w:rsidRPr="00E243F1">
        <w:rPr>
          <w:i/>
        </w:rPr>
        <w:t>concentrations</w:t>
      </w:r>
      <w:r w:rsidRPr="001C3C2E">
        <w:t xml:space="preserve"> </w:t>
      </w:r>
      <w:r w:rsidRPr="00E243F1">
        <w:t>in the water are found to</w:t>
      </w:r>
      <w:r>
        <w:t xml:space="preserve"> </w:t>
      </w:r>
      <w:r w:rsidRPr="00E243F1">
        <w:rPr>
          <w:i/>
        </w:rPr>
        <w:t xml:space="preserve">exceed the </w:t>
      </w:r>
      <w:r w:rsidRPr="006D7F51">
        <w:t>following</w:t>
      </w:r>
      <w:r>
        <w:rPr>
          <w:i/>
        </w:rPr>
        <w:t xml:space="preserve"> </w:t>
      </w:r>
      <w:r w:rsidRPr="00E243F1">
        <w:rPr>
          <w:i/>
        </w:rPr>
        <w:t>standards or criteria</w:t>
      </w:r>
      <w:r w:rsidRPr="001C3C2E">
        <w:t xml:space="preserve"> </w:t>
      </w:r>
      <w:r>
        <w:t xml:space="preserve"> (Section 1-83(d) of the Act) </w:t>
      </w:r>
      <w:r w:rsidRPr="00E243F1">
        <w:t xml:space="preserve">and are statistically significantly higher than the base line sampling results obtained </w:t>
      </w:r>
      <w:r>
        <w:t>under</w:t>
      </w:r>
      <w:r w:rsidRPr="00E243F1">
        <w:t xml:space="preserve"> Section 245.600(b):</w:t>
      </w:r>
      <w:r>
        <w:t xml:space="preserve"> </w:t>
      </w:r>
    </w:p>
    <w:p w:rsidR="00CB67BD" w:rsidRPr="001C3C2E" w:rsidRDefault="00CB67BD" w:rsidP="00CB67BD">
      <w:pPr>
        <w:tabs>
          <w:tab w:val="left" w:pos="9360"/>
        </w:tabs>
        <w:autoSpaceDE w:val="0"/>
        <w:autoSpaceDN w:val="0"/>
        <w:adjustRightInd w:val="0"/>
        <w:ind w:left="1440" w:hanging="720"/>
      </w:pPr>
    </w:p>
    <w:p w:rsidR="00CB67BD" w:rsidRPr="001C3C2E" w:rsidRDefault="00CB67BD" w:rsidP="00CB67BD">
      <w:pPr>
        <w:pStyle w:val="ListParagraph"/>
        <w:tabs>
          <w:tab w:val="left" w:pos="9360"/>
        </w:tabs>
        <w:ind w:left="2160" w:hanging="720"/>
        <w:rPr>
          <w:u w:val="single"/>
        </w:rPr>
      </w:pPr>
      <w:r w:rsidRPr="00E243F1">
        <w:t>1)</w:t>
      </w:r>
      <w:r w:rsidRPr="001C3C2E">
        <w:tab/>
      </w:r>
      <w:r w:rsidRPr="00E243F1">
        <w:t xml:space="preserve">in groundwater, any of the following: </w:t>
      </w:r>
    </w:p>
    <w:p w:rsidR="00CB67BD" w:rsidRPr="001C3C2E" w:rsidRDefault="00CB67BD" w:rsidP="00CB67BD">
      <w:pPr>
        <w:pStyle w:val="ListParagraph"/>
        <w:tabs>
          <w:tab w:val="left" w:pos="9360"/>
        </w:tabs>
        <w:ind w:left="2160"/>
        <w:rPr>
          <w:u w:val="single"/>
        </w:rPr>
      </w:pPr>
    </w:p>
    <w:p w:rsidR="00CB67BD" w:rsidRPr="001C3C2E" w:rsidRDefault="00CB67BD" w:rsidP="00CB67BD">
      <w:pPr>
        <w:tabs>
          <w:tab w:val="left" w:pos="9360"/>
        </w:tabs>
        <w:autoSpaceDE w:val="0"/>
        <w:autoSpaceDN w:val="0"/>
        <w:adjustRightInd w:val="0"/>
        <w:ind w:left="2880" w:hanging="720"/>
      </w:pPr>
      <w:r w:rsidRPr="00E243F1">
        <w:t>A)</w:t>
      </w:r>
      <w:r w:rsidRPr="001C3C2E">
        <w:tab/>
      </w:r>
      <w:r w:rsidRPr="00E243F1">
        <w:rPr>
          <w:i/>
        </w:rPr>
        <w:t>detection of benzene or any other carcinogen in any Class I, Class II, or Class III groundwater;</w:t>
      </w:r>
    </w:p>
    <w:p w:rsidR="00CB67BD" w:rsidRPr="001C3C2E" w:rsidRDefault="00CB67BD" w:rsidP="00CB67BD">
      <w:pPr>
        <w:tabs>
          <w:tab w:val="left" w:pos="9360"/>
        </w:tabs>
        <w:autoSpaceDE w:val="0"/>
        <w:autoSpaceDN w:val="0"/>
        <w:adjustRightInd w:val="0"/>
        <w:ind w:left="2880" w:hanging="720"/>
        <w:rPr>
          <w:u w:val="single"/>
        </w:rPr>
      </w:pPr>
    </w:p>
    <w:p w:rsidR="00CB67BD" w:rsidRPr="001C3C2E" w:rsidRDefault="00CB67BD" w:rsidP="00CB67BD">
      <w:pPr>
        <w:tabs>
          <w:tab w:val="left" w:pos="9360"/>
        </w:tabs>
        <w:autoSpaceDE w:val="0"/>
        <w:autoSpaceDN w:val="0"/>
        <w:adjustRightInd w:val="0"/>
        <w:ind w:left="2880" w:hanging="720"/>
        <w:rPr>
          <w:u w:val="single"/>
        </w:rPr>
      </w:pPr>
      <w:r w:rsidRPr="00E243F1">
        <w:t>B)</w:t>
      </w:r>
      <w:r>
        <w:tab/>
      </w:r>
      <w:r w:rsidRPr="00E243F1">
        <w:rPr>
          <w:i/>
        </w:rPr>
        <w:t>detection of any constituent in 35 Ill. Adm. Code 620.310</w:t>
      </w:r>
      <w:r>
        <w:rPr>
          <w:i/>
        </w:rPr>
        <w:t>(a)(3)(A)(i)</w:t>
      </w:r>
      <w:r w:rsidRPr="00E243F1">
        <w:rPr>
          <w:i/>
        </w:rPr>
        <w:t xml:space="preserve"> equal to or above the listed preventive response criteria in any Class I, Class II, or Class III groundwater;</w:t>
      </w:r>
    </w:p>
    <w:p w:rsidR="00CB67BD" w:rsidRPr="001C3C2E" w:rsidRDefault="00CB67BD" w:rsidP="00CB67BD">
      <w:pPr>
        <w:tabs>
          <w:tab w:val="left" w:pos="9360"/>
        </w:tabs>
        <w:autoSpaceDE w:val="0"/>
        <w:autoSpaceDN w:val="0"/>
        <w:adjustRightInd w:val="0"/>
        <w:ind w:left="2880" w:hanging="720"/>
        <w:rPr>
          <w:u w:val="single"/>
        </w:rPr>
      </w:pPr>
    </w:p>
    <w:p w:rsidR="00CB67BD" w:rsidRPr="001C3C2E" w:rsidRDefault="00CB67BD" w:rsidP="00CB67BD">
      <w:pPr>
        <w:tabs>
          <w:tab w:val="left" w:pos="9360"/>
        </w:tabs>
        <w:autoSpaceDE w:val="0"/>
        <w:autoSpaceDN w:val="0"/>
        <w:adjustRightInd w:val="0"/>
        <w:ind w:left="2880" w:hanging="720"/>
        <w:rPr>
          <w:u w:val="single"/>
        </w:rPr>
      </w:pPr>
      <w:r w:rsidRPr="00E243F1">
        <w:t>C)</w:t>
      </w:r>
      <w:r>
        <w:tab/>
      </w:r>
      <w:r w:rsidRPr="00E243F1">
        <w:rPr>
          <w:i/>
        </w:rPr>
        <w:t>detection of any constituent in 35 Ill. Adm. Code 620.410(a), (b), (c), (d) or (e) equal to or above the listed standard in any Class I, Class II, or Class III groundwater;</w:t>
      </w:r>
    </w:p>
    <w:p w:rsidR="00CB67BD" w:rsidRPr="001C3C2E" w:rsidRDefault="00CB67BD" w:rsidP="00CB67BD">
      <w:pPr>
        <w:tabs>
          <w:tab w:val="left" w:pos="9360"/>
        </w:tabs>
        <w:autoSpaceDE w:val="0"/>
        <w:autoSpaceDN w:val="0"/>
        <w:adjustRightInd w:val="0"/>
        <w:ind w:left="2880" w:hanging="720"/>
        <w:rPr>
          <w:u w:val="single"/>
        </w:rPr>
      </w:pPr>
    </w:p>
    <w:p w:rsidR="00CB67BD" w:rsidRPr="001C3C2E" w:rsidRDefault="00CB67BD" w:rsidP="00CB67BD">
      <w:pPr>
        <w:tabs>
          <w:tab w:val="left" w:pos="9360"/>
        </w:tabs>
        <w:autoSpaceDE w:val="0"/>
        <w:autoSpaceDN w:val="0"/>
        <w:adjustRightInd w:val="0"/>
        <w:ind w:left="2880" w:hanging="720"/>
        <w:rPr>
          <w:u w:val="single"/>
        </w:rPr>
      </w:pPr>
      <w:r w:rsidRPr="00E243F1">
        <w:t>D)</w:t>
      </w:r>
      <w:r>
        <w:tab/>
      </w:r>
      <w:r w:rsidRPr="00E243F1">
        <w:rPr>
          <w:i/>
        </w:rPr>
        <w:t>detection of any constituent in Class III groundwater equal to or above a standard established under 35 Ill. Adm. Code 620.260; or</w:t>
      </w:r>
    </w:p>
    <w:p w:rsidR="00CB67BD" w:rsidRPr="001C3C2E" w:rsidRDefault="00CB67BD" w:rsidP="00CB67BD">
      <w:pPr>
        <w:tabs>
          <w:tab w:val="left" w:pos="9360"/>
        </w:tabs>
        <w:autoSpaceDE w:val="0"/>
        <w:autoSpaceDN w:val="0"/>
        <w:adjustRightInd w:val="0"/>
        <w:ind w:left="2880" w:hanging="720"/>
        <w:rPr>
          <w:u w:val="single"/>
        </w:rPr>
      </w:pPr>
    </w:p>
    <w:p w:rsidR="00CB67BD" w:rsidRPr="001C3C2E" w:rsidRDefault="00CB67BD" w:rsidP="00CB67BD">
      <w:pPr>
        <w:tabs>
          <w:tab w:val="left" w:pos="9360"/>
        </w:tabs>
        <w:autoSpaceDE w:val="0"/>
        <w:autoSpaceDN w:val="0"/>
        <w:adjustRightInd w:val="0"/>
        <w:ind w:left="2880" w:hanging="720"/>
        <w:rPr>
          <w:u w:val="single"/>
        </w:rPr>
      </w:pPr>
      <w:r w:rsidRPr="00E243F1">
        <w:t>E)</w:t>
      </w:r>
      <w:r>
        <w:tab/>
      </w:r>
      <w:r w:rsidRPr="00E243F1">
        <w:rPr>
          <w:i/>
        </w:rPr>
        <w:t>detection of any constituent in Class I, Class II, or Class III groundwater equal to or above a cleanup objective listed in 35 Ill. Adm. Code 742.</w:t>
      </w:r>
    </w:p>
    <w:p w:rsidR="00CB67BD" w:rsidRPr="001C3C2E" w:rsidRDefault="00CB67BD" w:rsidP="00CB67BD">
      <w:pPr>
        <w:tabs>
          <w:tab w:val="left" w:pos="9360"/>
        </w:tabs>
        <w:autoSpaceDE w:val="0"/>
        <w:autoSpaceDN w:val="0"/>
        <w:adjustRightInd w:val="0"/>
        <w:ind w:left="2880" w:hanging="720"/>
        <w:rPr>
          <w:u w:val="single"/>
        </w:rPr>
      </w:pPr>
    </w:p>
    <w:p w:rsidR="00CB67BD" w:rsidRPr="001C3C2E" w:rsidRDefault="00CB67BD" w:rsidP="00CB67BD">
      <w:pPr>
        <w:tabs>
          <w:tab w:val="left" w:pos="9360"/>
        </w:tabs>
        <w:autoSpaceDE w:val="0"/>
        <w:autoSpaceDN w:val="0"/>
        <w:adjustRightInd w:val="0"/>
        <w:ind w:left="2160" w:hanging="720"/>
      </w:pPr>
      <w:r w:rsidRPr="00E243F1">
        <w:t>2)</w:t>
      </w:r>
      <w:r>
        <w:tab/>
      </w:r>
      <w:r>
        <w:rPr>
          <w:i/>
        </w:rPr>
        <w:t>i</w:t>
      </w:r>
      <w:r w:rsidRPr="00E243F1">
        <w:rPr>
          <w:i/>
        </w:rPr>
        <w:t>n surface water, exceeding any applicable numeric or narrative standard in 35 Ill. Adm. Code 302 or 304.</w:t>
      </w:r>
      <w:r>
        <w:t xml:space="preserve"> (Section </w:t>
      </w:r>
      <w:r w:rsidRPr="001C3C2E">
        <w:t>1-5</w:t>
      </w:r>
      <w:r>
        <w:t xml:space="preserve"> of the Act) </w:t>
      </w:r>
    </w:p>
    <w:p w:rsidR="00CB67BD" w:rsidRDefault="00CB67BD" w:rsidP="00CB67BD">
      <w:pPr>
        <w:tabs>
          <w:tab w:val="left" w:pos="9360"/>
        </w:tabs>
        <w:autoSpaceDE w:val="0"/>
        <w:autoSpaceDN w:val="0"/>
        <w:adjustRightInd w:val="0"/>
        <w:ind w:left="1440" w:hanging="720"/>
      </w:pPr>
    </w:p>
    <w:p w:rsidR="00CB67BD" w:rsidRPr="001C3C2E" w:rsidRDefault="00CB67BD" w:rsidP="00CB67BD">
      <w:pPr>
        <w:tabs>
          <w:tab w:val="left" w:pos="9360"/>
        </w:tabs>
        <w:autoSpaceDE w:val="0"/>
        <w:autoSpaceDN w:val="0"/>
        <w:adjustRightInd w:val="0"/>
        <w:ind w:left="1440" w:hanging="720"/>
        <w:rPr>
          <w:u w:val="single"/>
        </w:rPr>
      </w:pPr>
      <w:r w:rsidRPr="00E243F1">
        <w:t>f)</w:t>
      </w:r>
      <w:r w:rsidRPr="00793679">
        <w:tab/>
      </w:r>
      <w:r w:rsidRPr="00E243F1">
        <w:t>If the Department makes a determination of pollution or diminution under subsection (e), the procedures set forth in Section 245.615 shall be followed.</w:t>
      </w:r>
      <w:bookmarkStart w:id="0" w:name="_GoBack"/>
      <w:bookmarkEnd w:id="0"/>
    </w:p>
    <w:sectPr w:rsidR="00CB67BD" w:rsidRPr="001C3C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8A7" w:rsidRDefault="004108A7">
      <w:r>
        <w:separator/>
      </w:r>
    </w:p>
  </w:endnote>
  <w:endnote w:type="continuationSeparator" w:id="0">
    <w:p w:rsidR="004108A7" w:rsidRDefault="0041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8A7" w:rsidRDefault="004108A7">
      <w:r>
        <w:separator/>
      </w:r>
    </w:p>
  </w:footnote>
  <w:footnote w:type="continuationSeparator" w:id="0">
    <w:p w:rsidR="004108A7" w:rsidRDefault="00410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A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16D0"/>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8A7"/>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7F51"/>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0543"/>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7BD"/>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64D75"/>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CBD6B9-1FB8-4EB5-A7BA-1580041C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7B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4108A7"/>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004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588</Words>
  <Characters>3170</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6</cp:revision>
  <dcterms:created xsi:type="dcterms:W3CDTF">2013-10-25T19:06:00Z</dcterms:created>
  <dcterms:modified xsi:type="dcterms:W3CDTF">2013-11-04T20:28:00Z</dcterms:modified>
</cp:coreProperties>
</file>