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824" w:rsidRDefault="00704824" w:rsidP="001D1393"/>
    <w:p w:rsidR="00D46DCB" w:rsidRPr="00D46DCB" w:rsidRDefault="00D46DCB" w:rsidP="00A4558D">
      <w:pPr>
        <w:tabs>
          <w:tab w:val="left" w:pos="9360"/>
        </w:tabs>
        <w:autoSpaceDE w:val="0"/>
        <w:autoSpaceDN w:val="0"/>
        <w:adjustRightInd w:val="0"/>
        <w:rPr>
          <w:b/>
        </w:rPr>
      </w:pPr>
      <w:r w:rsidRPr="00D46DCB">
        <w:rPr>
          <w:b/>
        </w:rPr>
        <w:t xml:space="preserve">Section 245.320  Permit Conditions </w:t>
      </w:r>
    </w:p>
    <w:p w:rsidR="00D46DCB" w:rsidRPr="00D46DCB" w:rsidRDefault="00D46DCB" w:rsidP="001D1393"/>
    <w:p w:rsidR="00D46DCB" w:rsidRPr="00D46DCB" w:rsidRDefault="00A4558D" w:rsidP="00A4558D">
      <w:pPr>
        <w:tabs>
          <w:tab w:val="left" w:pos="9360"/>
        </w:tabs>
        <w:autoSpaceDE w:val="0"/>
        <w:autoSpaceDN w:val="0"/>
        <w:adjustRightInd w:val="0"/>
        <w:ind w:left="1440" w:hanging="720"/>
      </w:pPr>
      <w:r>
        <w:t>a)</w:t>
      </w:r>
      <w:r w:rsidR="00D46DCB" w:rsidRPr="00D46DCB">
        <w:tab/>
      </w:r>
      <w:r w:rsidR="00D46DCB" w:rsidRPr="00D46DCB">
        <w:rPr>
          <w:i/>
        </w:rPr>
        <w:t>Each permit issued by the Department shall require the permittee to comply with all provisions of</w:t>
      </w:r>
      <w:r w:rsidR="00D46DCB" w:rsidRPr="00D46DCB">
        <w:t xml:space="preserve"> the </w:t>
      </w:r>
      <w:r w:rsidR="00D46DCB" w:rsidRPr="00D46DCB">
        <w:rPr>
          <w:i/>
        </w:rPr>
        <w:t>Act</w:t>
      </w:r>
      <w:r w:rsidR="00D46DCB" w:rsidRPr="00D46DCB">
        <w:t>, this Part, the Illinois Oil and Gas Act, the administrative rules promulgated under</w:t>
      </w:r>
      <w:r w:rsidR="00C65EEC">
        <w:t xml:space="preserve"> that Act</w:t>
      </w:r>
      <w:r w:rsidR="00D46DCB" w:rsidRPr="00D46DCB">
        <w:t xml:space="preserve">, </w:t>
      </w:r>
      <w:r w:rsidR="00D46DCB" w:rsidRPr="00D46DCB">
        <w:rPr>
          <w:i/>
        </w:rPr>
        <w:t>and all other applicable local, State, and federal laws, rules, and regulations in effect at the time the permit is issued</w:t>
      </w:r>
      <w:r w:rsidR="00D46DCB" w:rsidRPr="00D46DCB">
        <w:t xml:space="preserve"> (Section 1-55(a) of the Act)</w:t>
      </w:r>
      <w:r w:rsidR="00C65EEC">
        <w:t>.</w:t>
      </w:r>
    </w:p>
    <w:p w:rsidR="00D46DCB" w:rsidRPr="00D46DCB" w:rsidRDefault="00D46DCB" w:rsidP="001D1393"/>
    <w:p w:rsidR="00D46DCB" w:rsidRPr="00D46DCB" w:rsidRDefault="00D46DCB" w:rsidP="00A4558D">
      <w:pPr>
        <w:tabs>
          <w:tab w:val="left" w:pos="9360"/>
        </w:tabs>
        <w:autoSpaceDE w:val="0"/>
        <w:autoSpaceDN w:val="0"/>
        <w:adjustRightInd w:val="0"/>
        <w:ind w:left="1440" w:hanging="720"/>
      </w:pPr>
      <w:r w:rsidRPr="00D46DCB">
        <w:t>b)</w:t>
      </w:r>
      <w:r w:rsidRPr="00D46DCB">
        <w:tab/>
        <w:t xml:space="preserve">The permit application and all </w:t>
      </w:r>
      <w:r w:rsidRPr="00D46DCB">
        <w:rPr>
          <w:i/>
        </w:rPr>
        <w:t>plans</w:t>
      </w:r>
      <w:r w:rsidRPr="00D46DCB">
        <w:t xml:space="preserve">, maps, and diagrams </w:t>
      </w:r>
      <w:r w:rsidRPr="00D46DCB">
        <w:rPr>
          <w:i/>
        </w:rPr>
        <w:t>submitted with the application shall be</w:t>
      </w:r>
      <w:r w:rsidRPr="00D46DCB">
        <w:t xml:space="preserve"> incorporated into and be </w:t>
      </w:r>
      <w:r w:rsidRPr="00D46DCB">
        <w:rPr>
          <w:i/>
        </w:rPr>
        <w:t>conditions of the permit</w:t>
      </w:r>
      <w:r w:rsidRPr="00D46DCB">
        <w:t xml:space="preserve"> (Section 1-55(a) of the Act)</w:t>
      </w:r>
      <w:r w:rsidR="00C65EEC">
        <w:t>.</w:t>
      </w:r>
    </w:p>
    <w:p w:rsidR="00D46DCB" w:rsidRPr="00D46DCB" w:rsidRDefault="00D46DCB" w:rsidP="001D1393"/>
    <w:p w:rsidR="00D46DCB" w:rsidRPr="00D46DCB" w:rsidRDefault="00D46DCB" w:rsidP="00A4558D">
      <w:pPr>
        <w:tabs>
          <w:tab w:val="left" w:pos="9360"/>
        </w:tabs>
        <w:autoSpaceDE w:val="0"/>
        <w:autoSpaceDN w:val="0"/>
        <w:adjustRightInd w:val="0"/>
        <w:ind w:left="1440" w:hanging="720"/>
      </w:pPr>
      <w:r w:rsidRPr="00D46DCB">
        <w:t>c)</w:t>
      </w:r>
      <w:r w:rsidRPr="00D46DCB">
        <w:tab/>
        <w:t xml:space="preserve">The Department shall include any additional terms or conditions on the permit </w:t>
      </w:r>
      <w:r w:rsidR="00C65EEC">
        <w:t>that</w:t>
      </w:r>
      <w:r w:rsidRPr="00D46DCB">
        <w:t>, based on its review of the permit application, the Department determines to be necessary to ensure the goals and requirements of the Act and this Part.</w:t>
      </w:r>
    </w:p>
    <w:p w:rsidR="001F16C9" w:rsidRDefault="001F16C9" w:rsidP="001D1393"/>
    <w:p w:rsidR="00D46DCB" w:rsidRDefault="001F16C9" w:rsidP="00A4558D">
      <w:pPr>
        <w:tabs>
          <w:tab w:val="left" w:pos="9360"/>
        </w:tabs>
        <w:autoSpaceDE w:val="0"/>
        <w:autoSpaceDN w:val="0"/>
        <w:adjustRightInd w:val="0"/>
        <w:ind w:left="1440" w:hanging="720"/>
      </w:pPr>
      <w:r>
        <w:t>d</w:t>
      </w:r>
      <w:r w:rsidR="00A4558D">
        <w:t>)</w:t>
      </w:r>
      <w:r w:rsidR="00D46DCB" w:rsidRPr="00D46DCB">
        <w:tab/>
      </w:r>
      <w:r w:rsidR="00D46DCB" w:rsidRPr="00D46DCB">
        <w:rPr>
          <w:i/>
        </w:rPr>
        <w:t>A permit</w:t>
      </w:r>
      <w:r w:rsidR="00D46DCB" w:rsidRPr="00D46DCB">
        <w:t>, and all conditions</w:t>
      </w:r>
      <w:r w:rsidR="00C65EEC">
        <w:t xml:space="preserve"> to the permit</w:t>
      </w:r>
      <w:r w:rsidR="00D46DCB" w:rsidRPr="00D46DCB">
        <w:t xml:space="preserve">, </w:t>
      </w:r>
      <w:r w:rsidR="00D46DCB" w:rsidRPr="00D46DCB">
        <w:rPr>
          <w:i/>
        </w:rPr>
        <w:t>issued under this</w:t>
      </w:r>
      <w:r w:rsidR="00D46DCB" w:rsidRPr="00D46DCB">
        <w:t xml:space="preserve"> Part </w:t>
      </w:r>
      <w:r w:rsidR="00D46DCB" w:rsidRPr="00D46DCB">
        <w:rPr>
          <w:i/>
        </w:rPr>
        <w:t>shall</w:t>
      </w:r>
      <w:r w:rsidR="00D46DCB" w:rsidRPr="00D46DCB">
        <w:t xml:space="preserve"> last </w:t>
      </w:r>
      <w:r w:rsidR="00D46DCB" w:rsidRPr="00D46DCB">
        <w:rPr>
          <w:i/>
        </w:rPr>
        <w:t>until plugging and restoration in compliance with this</w:t>
      </w:r>
      <w:r w:rsidR="00D46DCB" w:rsidRPr="00D46DCB">
        <w:t xml:space="preserve"> Part, the </w:t>
      </w:r>
      <w:r w:rsidR="00D46DCB" w:rsidRPr="00D46DCB">
        <w:rPr>
          <w:i/>
        </w:rPr>
        <w:t>Act</w:t>
      </w:r>
      <w:r w:rsidR="00D46DCB" w:rsidRPr="00D46DCB">
        <w:t xml:space="preserve">, </w:t>
      </w:r>
      <w:r w:rsidR="00D46DCB" w:rsidRPr="00D46DCB">
        <w:rPr>
          <w:i/>
        </w:rPr>
        <w:t>the Illinois Oil and Gas Act</w:t>
      </w:r>
      <w:r w:rsidR="00D46DCB" w:rsidRPr="00D46DCB">
        <w:t>,</w:t>
      </w:r>
      <w:r w:rsidR="00D46DCB" w:rsidRPr="00A4558D">
        <w:t xml:space="preserve"> </w:t>
      </w:r>
      <w:r w:rsidR="00D46DCB" w:rsidRPr="00D46DCB">
        <w:t>and the administrative rules promulgated under</w:t>
      </w:r>
      <w:r w:rsidR="00A4558D">
        <w:t xml:space="preserve"> that Act</w:t>
      </w:r>
      <w:r w:rsidR="00D46DCB" w:rsidRPr="00D46DCB">
        <w:t xml:space="preserve"> </w:t>
      </w:r>
      <w:r w:rsidR="00D46DCB" w:rsidRPr="00D46DCB">
        <w:rPr>
          <w:i/>
        </w:rPr>
        <w:t>are completed to the Department</w:t>
      </w:r>
      <w:r w:rsidR="00BB1469">
        <w:rPr>
          <w:i/>
        </w:rPr>
        <w:t>'</w:t>
      </w:r>
      <w:r w:rsidR="00D46DCB" w:rsidRPr="00D46DCB">
        <w:rPr>
          <w:i/>
        </w:rPr>
        <w:t>s satisfaction</w:t>
      </w:r>
      <w:r w:rsidR="00D46DCB" w:rsidRPr="00D46DCB">
        <w:t xml:space="preserve"> (Section 1-55(b) of the Act)</w:t>
      </w:r>
      <w:r w:rsidR="00C65EEC">
        <w:t>.</w:t>
      </w:r>
    </w:p>
    <w:p w:rsidR="001F16C9" w:rsidRDefault="001F16C9" w:rsidP="001D1393"/>
    <w:p w:rsidR="001F16C9" w:rsidRDefault="001F16C9" w:rsidP="001F16C9">
      <w:pPr>
        <w:tabs>
          <w:tab w:val="left" w:pos="9360"/>
        </w:tabs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permittee shall also be responsible for adjusting to field conditions as necessary during well drilling and construction (see Subpart F), </w:t>
      </w:r>
      <w:r w:rsidR="000F2532" w:rsidRPr="000F2532">
        <w:t xml:space="preserve">HVHHF </w:t>
      </w:r>
      <w:r>
        <w:t xml:space="preserve">operations, and hydraulic fracturing flowback periods (see Subpart H), to ensure </w:t>
      </w:r>
      <w:r w:rsidR="00F8194B">
        <w:t xml:space="preserve">protection of </w:t>
      </w:r>
      <w:r w:rsidR="008844E0">
        <w:t xml:space="preserve">public health, public </w:t>
      </w:r>
      <w:r>
        <w:t xml:space="preserve">safety, property, wildlife, </w:t>
      </w:r>
      <w:r w:rsidR="008844E0">
        <w:t>aquatic life</w:t>
      </w:r>
      <w:r w:rsidR="00780A2E">
        <w:t>,</w:t>
      </w:r>
      <w:r w:rsidR="008844E0">
        <w:t xml:space="preserve"> </w:t>
      </w:r>
      <w:r>
        <w:t xml:space="preserve">and the environment as long as the actions are adequate and effective to comply with the Act, this Part, the Illinois Oil and Gas Act, and the administrative rules promulgated </w:t>
      </w:r>
      <w:r w:rsidR="005B37EF">
        <w:t>under that Act</w:t>
      </w:r>
      <w:r w:rsidR="008844E0">
        <w:t xml:space="preserve">. </w:t>
      </w:r>
      <w:r w:rsidR="005B37EF">
        <w:t>The</w:t>
      </w:r>
      <w:r>
        <w:t xml:space="preserve"> actions shall be reported to the Department</w:t>
      </w:r>
      <w:r w:rsidR="005B37EF">
        <w:t>'</w:t>
      </w:r>
      <w:r>
        <w:t>s District Office within 72 hours for the Department</w:t>
      </w:r>
      <w:r w:rsidR="005B37EF">
        <w:t>'</w:t>
      </w:r>
      <w:r>
        <w:t>s determination whether the actions require the filing of an application for permit modification pursuant to Section 245.330.</w:t>
      </w:r>
    </w:p>
    <w:p w:rsidR="001F16C9" w:rsidRDefault="001F16C9" w:rsidP="001D1393">
      <w:bookmarkStart w:id="0" w:name="_GoBack"/>
      <w:bookmarkEnd w:id="0"/>
    </w:p>
    <w:p w:rsidR="001F16C9" w:rsidRPr="00D46DCB" w:rsidRDefault="001F16C9" w:rsidP="001F16C9">
      <w:pPr>
        <w:tabs>
          <w:tab w:val="left" w:pos="9360"/>
        </w:tabs>
        <w:autoSpaceDE w:val="0"/>
        <w:autoSpaceDN w:val="0"/>
        <w:adjustRightInd w:val="0"/>
        <w:ind w:left="1440" w:hanging="720"/>
      </w:pPr>
      <w:r>
        <w:t>f)</w:t>
      </w:r>
      <w:r>
        <w:tab/>
        <w:t>A permit and all conditions thereto shall continue in full force and effect until the permit is released by the Department pursuant to Section 245.350.</w:t>
      </w:r>
    </w:p>
    <w:sectPr w:rsidR="001F16C9" w:rsidRPr="00D46DC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DCB" w:rsidRDefault="00D46DCB">
      <w:r>
        <w:separator/>
      </w:r>
    </w:p>
  </w:endnote>
  <w:endnote w:type="continuationSeparator" w:id="0">
    <w:p w:rsidR="00D46DCB" w:rsidRDefault="00D4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DCB" w:rsidRDefault="00D46DCB">
      <w:r>
        <w:separator/>
      </w:r>
    </w:p>
  </w:footnote>
  <w:footnote w:type="continuationSeparator" w:id="0">
    <w:p w:rsidR="00D46DCB" w:rsidRDefault="00D46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DC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32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393"/>
    <w:rsid w:val="001D7BEB"/>
    <w:rsid w:val="001E3074"/>
    <w:rsid w:val="001E630C"/>
    <w:rsid w:val="001F16C9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539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C66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37EF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4824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A2E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4E0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558D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1469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5EEC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46DCB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194B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1FFB3A-E870-4F64-B2F5-2E342405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320</Words>
  <Characters>1697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14</cp:revision>
  <dcterms:created xsi:type="dcterms:W3CDTF">2013-10-25T19:06:00Z</dcterms:created>
  <dcterms:modified xsi:type="dcterms:W3CDTF">2014-11-20T17:24:00Z</dcterms:modified>
</cp:coreProperties>
</file>