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29" w:rsidRDefault="001A2829" w:rsidP="001A28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2829" w:rsidRDefault="001A2829" w:rsidP="001A28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240.1960  Converting to Water Well</w:t>
      </w:r>
      <w:r>
        <w:t xml:space="preserve"> </w:t>
      </w:r>
    </w:p>
    <w:p w:rsidR="001A2829" w:rsidRDefault="001A2829" w:rsidP="001A2829">
      <w:pPr>
        <w:widowControl w:val="0"/>
        <w:autoSpaceDE w:val="0"/>
        <w:autoSpaceDN w:val="0"/>
        <w:adjustRightInd w:val="0"/>
      </w:pPr>
    </w:p>
    <w:p w:rsidR="001A2829" w:rsidRDefault="001A2829" w:rsidP="001A2829">
      <w:pPr>
        <w:widowControl w:val="0"/>
        <w:autoSpaceDE w:val="0"/>
        <w:autoSpaceDN w:val="0"/>
        <w:adjustRightInd w:val="0"/>
      </w:pPr>
      <w:r>
        <w:t xml:space="preserve">Service wells may not be converted to a water well that is required to have a permit from the Illinois Department of Public Health. </w:t>
      </w:r>
    </w:p>
    <w:p w:rsidR="001A2829" w:rsidRDefault="001A2829" w:rsidP="001A2829">
      <w:pPr>
        <w:widowControl w:val="0"/>
        <w:autoSpaceDE w:val="0"/>
        <w:autoSpaceDN w:val="0"/>
        <w:adjustRightInd w:val="0"/>
      </w:pPr>
    </w:p>
    <w:p w:rsidR="001A2829" w:rsidRDefault="001A2829" w:rsidP="001A28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8061, effective May 13, 1994) </w:t>
      </w:r>
    </w:p>
    <w:sectPr w:rsidR="001A2829" w:rsidSect="001A28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829"/>
    <w:rsid w:val="001A2829"/>
    <w:rsid w:val="005C3366"/>
    <w:rsid w:val="00B2636D"/>
    <w:rsid w:val="00C925C5"/>
    <w:rsid w:val="00E1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