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9CA" w:rsidRDefault="00B329CA" w:rsidP="00B329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29CA" w:rsidRDefault="00B329CA" w:rsidP="00B329C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240.1350  Casing and Protective Work</w:t>
      </w:r>
      <w:r>
        <w:t xml:space="preserve"> </w:t>
      </w:r>
    </w:p>
    <w:p w:rsidR="00B329CA" w:rsidRDefault="00B329CA" w:rsidP="00B329CA">
      <w:pPr>
        <w:widowControl w:val="0"/>
        <w:autoSpaceDE w:val="0"/>
        <w:autoSpaceDN w:val="0"/>
        <w:adjustRightInd w:val="0"/>
      </w:pPr>
    </w:p>
    <w:p w:rsidR="00B329CA" w:rsidRDefault="00B329CA" w:rsidP="00B329C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Whenever the rules require a mine string to be set in a mine area, the casing used inside the mine string shall be new. </w:t>
      </w:r>
    </w:p>
    <w:p w:rsidR="00FC0FE8" w:rsidRDefault="00FC0FE8" w:rsidP="00B329CA">
      <w:pPr>
        <w:widowControl w:val="0"/>
        <w:autoSpaceDE w:val="0"/>
        <w:autoSpaceDN w:val="0"/>
        <w:adjustRightInd w:val="0"/>
        <w:ind w:left="1440" w:hanging="720"/>
      </w:pPr>
    </w:p>
    <w:p w:rsidR="00B329CA" w:rsidRDefault="00B329CA" w:rsidP="00B329C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protective work required in a mine area shall be under the supervision of the Mining Board. </w:t>
      </w:r>
    </w:p>
    <w:p w:rsidR="00B329CA" w:rsidRDefault="00B329CA" w:rsidP="00B329CA">
      <w:pPr>
        <w:widowControl w:val="0"/>
        <w:autoSpaceDE w:val="0"/>
        <w:autoSpaceDN w:val="0"/>
        <w:adjustRightInd w:val="0"/>
        <w:ind w:left="1440" w:hanging="720"/>
      </w:pPr>
    </w:p>
    <w:p w:rsidR="00B329CA" w:rsidRDefault="00B329CA" w:rsidP="00B329C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</w:t>
      </w:r>
      <w:proofErr w:type="spellStart"/>
      <w:r>
        <w:t>Recodified</w:t>
      </w:r>
      <w:proofErr w:type="spellEnd"/>
      <w:r>
        <w:t xml:space="preserve"> from Section 240.850 at 15 Ill. Reg. 8566) </w:t>
      </w:r>
    </w:p>
    <w:sectPr w:rsidR="00B329CA" w:rsidSect="00B329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29CA"/>
    <w:rsid w:val="005C3366"/>
    <w:rsid w:val="00891286"/>
    <w:rsid w:val="009512BB"/>
    <w:rsid w:val="00B329CA"/>
    <w:rsid w:val="00D6734A"/>
    <w:rsid w:val="00FC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