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2CDE" w14:textId="77777777" w:rsidR="008E38EB" w:rsidRDefault="008E38EB" w:rsidP="008E38EB">
      <w:pPr>
        <w:widowControl w:val="0"/>
        <w:autoSpaceDE w:val="0"/>
        <w:autoSpaceDN w:val="0"/>
        <w:adjustRightInd w:val="0"/>
      </w:pPr>
    </w:p>
    <w:p w14:paraId="40B40A74" w14:textId="77777777" w:rsidR="008E38EB" w:rsidRDefault="008E38EB" w:rsidP="008E38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240.1305  Permit Requirements in Mine Areas</w:t>
      </w:r>
      <w:r>
        <w:t xml:space="preserve"> </w:t>
      </w:r>
    </w:p>
    <w:p w14:paraId="5601DAC2" w14:textId="77777777" w:rsidR="008E38EB" w:rsidRDefault="008E38EB" w:rsidP="008E38EB">
      <w:pPr>
        <w:widowControl w:val="0"/>
        <w:autoSpaceDE w:val="0"/>
        <w:autoSpaceDN w:val="0"/>
        <w:adjustRightInd w:val="0"/>
      </w:pPr>
    </w:p>
    <w:p w14:paraId="20321D6B" w14:textId="77777777" w:rsidR="008E38EB" w:rsidRDefault="008E38EB" w:rsidP="008E38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6518E">
        <w:t>Requirements for Areas of Mining Activity</w:t>
      </w:r>
      <w:r>
        <w:t xml:space="preserve"> </w:t>
      </w:r>
    </w:p>
    <w:p w14:paraId="3D9F5CA6" w14:textId="0D998A80" w:rsidR="008E38EB" w:rsidRDefault="008E38EB" w:rsidP="003C412E">
      <w:pPr>
        <w:widowControl w:val="0"/>
        <w:autoSpaceDE w:val="0"/>
        <w:autoSpaceDN w:val="0"/>
        <w:adjustRightInd w:val="0"/>
        <w:ind w:left="1440"/>
      </w:pPr>
      <w:r>
        <w:t xml:space="preserve">When the location of a well to be drilled for oil or gas, or any purpose in connection </w:t>
      </w:r>
      <w:r w:rsidR="00465158">
        <w:t>with that drilling</w:t>
      </w:r>
      <w:r w:rsidR="00DB08D0">
        <w:t>,</w:t>
      </w:r>
      <w:r>
        <w:t xml:space="preserve"> will penetrate an active mine or through the mined out and inaccessible or sealed off area of an active mine, or </w:t>
      </w:r>
      <w:r w:rsidR="00465158">
        <w:t>will</w:t>
      </w:r>
      <w:r>
        <w:t xml:space="preserve"> penetrate </w:t>
      </w:r>
      <w:r w:rsidR="00465158">
        <w:t>those areas</w:t>
      </w:r>
      <w:r>
        <w:t xml:space="preserve"> in a temporarily abandoned mine, or the undeveloped limits of any such mine property</w:t>
      </w:r>
      <w:r w:rsidR="00465158">
        <w:t>,</w:t>
      </w:r>
      <w:r w:rsidR="00C6518E">
        <w:t xml:space="preserve"> </w:t>
      </w:r>
      <w:r w:rsidR="005015FB">
        <w:t>as included in the shadow areas set forth in an approved mining permit</w:t>
      </w:r>
      <w:r>
        <w:t xml:space="preserve">, a drilling permit shall not be issued by the Mining Board until an agreement </w:t>
      </w:r>
      <w:r w:rsidR="003278D7">
        <w:t>is</w:t>
      </w:r>
      <w:r>
        <w:t xml:space="preserve"> reached between the owner of the proposed well and the mine owner, or in the event of failure to reach an agreement</w:t>
      </w:r>
      <w:r w:rsidR="003278D7">
        <w:t>,</w:t>
      </w:r>
      <w:r>
        <w:t xml:space="preserve"> a permit will not be issued until a hearing is held as provided</w:t>
      </w:r>
      <w:r w:rsidR="00465158">
        <w:t xml:space="preserve"> in this Section</w:t>
      </w:r>
      <w:r>
        <w:t xml:space="preserve">. </w:t>
      </w:r>
    </w:p>
    <w:p w14:paraId="25B230C9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400658C0" w14:textId="77777777" w:rsidR="008E38EB" w:rsidRDefault="008E38EB" w:rsidP="008E38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Agreement with Mine Owner </w:t>
      </w:r>
    </w:p>
    <w:p w14:paraId="4E878D66" w14:textId="74903A22" w:rsidR="008E38EB" w:rsidRDefault="008E38EB" w:rsidP="003C412E">
      <w:pPr>
        <w:widowControl w:val="0"/>
        <w:autoSpaceDE w:val="0"/>
        <w:autoSpaceDN w:val="0"/>
        <w:adjustRightInd w:val="0"/>
        <w:ind w:left="2160"/>
      </w:pPr>
      <w:r>
        <w:t xml:space="preserve">A copy of </w:t>
      </w:r>
      <w:r w:rsidR="00465158">
        <w:t>the</w:t>
      </w:r>
      <w:r>
        <w:t xml:space="preserve"> agreement, jointly signed by the applicant for a permit and the mine owner</w:t>
      </w:r>
      <w:r w:rsidR="00465158">
        <w:t>,</w:t>
      </w:r>
      <w:r>
        <w:t xml:space="preserve"> agreeing to the drilling of the well and the proposed location shall be filed with the application and accompanied by a map or sketch showing the well location, its relation to shafts and mine buildings and to each coal seam and mine workings underlying applicant's lease</w:t>
      </w:r>
      <w:r w:rsidR="00465158">
        <w:t>.  As an alternat</w:t>
      </w:r>
      <w:r w:rsidR="001C03ED">
        <w:t>iv</w:t>
      </w:r>
      <w:r w:rsidR="00465158">
        <w:t>e</w:t>
      </w:r>
      <w:r>
        <w:t>, a statement from the mine owner that the location is over the undeveloped limits of the mine</w:t>
      </w:r>
      <w:r w:rsidR="00465158">
        <w:t xml:space="preserve"> shall be filed</w:t>
      </w:r>
      <w:r>
        <w:t xml:space="preserve">. </w:t>
      </w:r>
    </w:p>
    <w:p w14:paraId="41485F1E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1075CC4E" w14:textId="77777777" w:rsidR="008E38EB" w:rsidRDefault="008E38EB" w:rsidP="008E38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65158">
        <w:t>Requirements</w:t>
      </w:r>
      <w:r>
        <w:t xml:space="preserve"> in Absence of Agreement </w:t>
      </w:r>
    </w:p>
    <w:p w14:paraId="122B8DFA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2BF267CB" w14:textId="2DC7D493" w:rsidR="008E38EB" w:rsidRDefault="008E38EB" w:rsidP="008E38E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 the absence of </w:t>
      </w:r>
      <w:r w:rsidR="00465158">
        <w:t>the</w:t>
      </w:r>
      <w:r>
        <w:t xml:space="preserve"> agreement or statement</w:t>
      </w:r>
      <w:r w:rsidR="00465158">
        <w:t xml:space="preserve"> outlined in subsection (a)(1)</w:t>
      </w:r>
      <w:r>
        <w:t xml:space="preserve">, the applicant shall file with </w:t>
      </w:r>
      <w:r w:rsidR="00465158">
        <w:t xml:space="preserve">the </w:t>
      </w:r>
      <w:r>
        <w:t xml:space="preserve">application for permit a map or sketch showing the well location, its relation to shafts and mine buildings, if any, </w:t>
      </w:r>
      <w:r w:rsidR="00465158">
        <w:t>and</w:t>
      </w:r>
      <w:r>
        <w:t xml:space="preserve"> its relation to the mine workings underlying applicant's lease, with a sworn statement that a true and exact copy of application and accompanying exhibits </w:t>
      </w:r>
      <w:r w:rsidR="003C412E">
        <w:t>were either</w:t>
      </w:r>
      <w:r w:rsidR="003278D7">
        <w:t>:</w:t>
      </w:r>
      <w:r>
        <w:t xml:space="preserve"> mailed postage prepaid</w:t>
      </w:r>
      <w:r w:rsidRPr="003C412E">
        <w:t xml:space="preserve"> </w:t>
      </w:r>
      <w:r w:rsidR="003C412E" w:rsidRPr="003C412E">
        <w:t xml:space="preserve">by United States registered mail </w:t>
      </w:r>
      <w:r>
        <w:t>to the coal company or its authorized agent</w:t>
      </w:r>
      <w:r w:rsidR="003278D7">
        <w:t xml:space="preserve">; </w:t>
      </w:r>
      <w:r w:rsidR="003C412E" w:rsidRPr="003C412E">
        <w:t>or sent to the company or its authorized agent by national courier service; or personally delivered to the company or its authorized agent</w:t>
      </w:r>
      <w:r>
        <w:t xml:space="preserve">. </w:t>
      </w:r>
    </w:p>
    <w:p w14:paraId="0D84A486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34A870FD" w14:textId="6632D1FC" w:rsidR="008E38EB" w:rsidRDefault="008E38EB" w:rsidP="008E38E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</w:t>
      </w:r>
      <w:r w:rsidR="00465158">
        <w:t>,</w:t>
      </w:r>
      <w:r>
        <w:t xml:space="preserve"> within 10 days </w:t>
      </w:r>
      <w:r w:rsidR="003278D7">
        <w:t>after</w:t>
      </w:r>
      <w:r>
        <w:t xml:space="preserve"> the receipt of the application for permit by the Mining Board</w:t>
      </w:r>
      <w:r w:rsidR="00465158">
        <w:t>,</w:t>
      </w:r>
      <w:r>
        <w:t xml:space="preserve"> no written objections are filed, the Mining Board shall issue or deny the permit. </w:t>
      </w:r>
    </w:p>
    <w:p w14:paraId="3D035840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445D6DE2" w14:textId="77777777" w:rsidR="008E38EB" w:rsidRDefault="008E38EB" w:rsidP="008E38E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Upon the filing of objections to the issuance of the permit, the Mining Board shall promptly set the matter for hearing and decisions. </w:t>
      </w:r>
    </w:p>
    <w:p w14:paraId="4F4D60C0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668583EF" w14:textId="77777777" w:rsidR="008E38EB" w:rsidRDefault="008E38EB" w:rsidP="008E38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</w:t>
      </w:r>
      <w:r w:rsidR="005015FB">
        <w:t>for Areas with Presence of Workable Coal</w:t>
      </w:r>
      <w:r>
        <w:t xml:space="preserve"> </w:t>
      </w:r>
    </w:p>
    <w:p w14:paraId="2B234E07" w14:textId="726EE3AD" w:rsidR="008E38EB" w:rsidRDefault="008E38EB" w:rsidP="003C412E">
      <w:pPr>
        <w:widowControl w:val="0"/>
        <w:autoSpaceDE w:val="0"/>
        <w:autoSpaceDN w:val="0"/>
        <w:adjustRightInd w:val="0"/>
        <w:ind w:left="1440"/>
      </w:pPr>
      <w:r>
        <w:t xml:space="preserve">In inactive mining areas where the existence of workable coal is known and the </w:t>
      </w:r>
      <w:r w:rsidR="005015FB">
        <w:lastRenderedPageBreak/>
        <w:t>coal rights are owned by someone other than the lessor under an oil and gas lease</w:t>
      </w:r>
      <w:r>
        <w:t xml:space="preserve">, the applicant for a permit to drill a well for oil and gas or to drill any well in connection with the production of oil and gas shall notify the owner of </w:t>
      </w:r>
      <w:r w:rsidR="00465158">
        <w:t>the</w:t>
      </w:r>
      <w:r>
        <w:t xml:space="preserve"> workable coal </w:t>
      </w:r>
      <w:r w:rsidR="003C412E">
        <w:rPr>
          <w:color w:val="000000"/>
        </w:rPr>
        <w:t>either United States Post Office</w:t>
      </w:r>
      <w:r>
        <w:t xml:space="preserve"> registered mail</w:t>
      </w:r>
      <w:r w:rsidR="00465158">
        <w:t>,</w:t>
      </w:r>
      <w:r>
        <w:t xml:space="preserve"> return receipt requested</w:t>
      </w:r>
      <w:r w:rsidR="003278D7">
        <w:t>,</w:t>
      </w:r>
      <w:r w:rsidR="003C412E">
        <w:rPr>
          <w:color w:val="000000"/>
        </w:rPr>
        <w:t xml:space="preserve"> national courier service; or personal delivery</w:t>
      </w:r>
      <w:r>
        <w:t xml:space="preserve">.  The notice shall show the exact location of the proposed test and the approximate depth of the formation to be tested.  The </w:t>
      </w:r>
      <w:r w:rsidR="003278D7">
        <w:t xml:space="preserve">applicant shall provide the </w:t>
      </w:r>
      <w:r>
        <w:t xml:space="preserve">Mining Board with a copy of the notice attached to the application for permit, with the </w:t>
      </w:r>
      <w:r w:rsidR="003C412E">
        <w:rPr>
          <w:color w:val="000000"/>
        </w:rPr>
        <w:t>evidence of delivery to</w:t>
      </w:r>
      <w:r>
        <w:t xml:space="preserve"> the owner of the workable coal or a sworn statement that the applicant has the </w:t>
      </w:r>
      <w:r w:rsidR="003C412E">
        <w:rPr>
          <w:color w:val="000000"/>
        </w:rPr>
        <w:t>evidence of delivery</w:t>
      </w:r>
      <w:r>
        <w:t xml:space="preserve"> in </w:t>
      </w:r>
      <w:r w:rsidR="003278D7">
        <w:t>the applicant's</w:t>
      </w:r>
      <w:r>
        <w:t xml:space="preserve"> possession, giving the names and addresses of the owners of the coal rights and date of delivery of the notice. </w:t>
      </w:r>
    </w:p>
    <w:p w14:paraId="04753318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1F35DD50" w14:textId="77777777" w:rsidR="008E38EB" w:rsidRDefault="008E38EB" w:rsidP="008E38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Notice to Owner </w:t>
      </w:r>
      <w:r w:rsidR="005015FB">
        <w:t>of the Workable Coal</w:t>
      </w:r>
    </w:p>
    <w:p w14:paraId="70780560" w14:textId="23216421" w:rsidR="008E38EB" w:rsidRDefault="008E38EB" w:rsidP="003C412E">
      <w:pPr>
        <w:widowControl w:val="0"/>
        <w:autoSpaceDE w:val="0"/>
        <w:autoSpaceDN w:val="0"/>
        <w:adjustRightInd w:val="0"/>
        <w:ind w:left="2160"/>
      </w:pPr>
      <w:r>
        <w:t xml:space="preserve">No permit shall be issued to the applicant until 10 days </w:t>
      </w:r>
      <w:r w:rsidR="003278D7">
        <w:t>after</w:t>
      </w:r>
      <w:r>
        <w:t xml:space="preserve"> receipt of the registered notice by the owner of the workable coal. </w:t>
      </w:r>
    </w:p>
    <w:p w14:paraId="4773205F" w14:textId="77777777" w:rsidR="00267CBA" w:rsidRDefault="00267CBA" w:rsidP="003C412E">
      <w:pPr>
        <w:widowControl w:val="0"/>
        <w:autoSpaceDE w:val="0"/>
        <w:autoSpaceDN w:val="0"/>
        <w:adjustRightInd w:val="0"/>
      </w:pPr>
    </w:p>
    <w:p w14:paraId="26ADB6F4" w14:textId="77777777" w:rsidR="008E38EB" w:rsidRDefault="008E38EB" w:rsidP="008E38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Maps Available at Well Site </w:t>
      </w:r>
    </w:p>
    <w:p w14:paraId="71506B54" w14:textId="7EFB63F1" w:rsidR="008E38EB" w:rsidRDefault="008E38EB" w:rsidP="003C412E">
      <w:pPr>
        <w:widowControl w:val="0"/>
        <w:autoSpaceDE w:val="0"/>
        <w:autoSpaceDN w:val="0"/>
        <w:adjustRightInd w:val="0"/>
        <w:ind w:left="2160"/>
      </w:pPr>
      <w:r>
        <w:t xml:space="preserve">During the drilling of a well, the permittee shall keep at the well site for use of the Mining Board and its representatives an exact copy of the maps and sketches </w:t>
      </w:r>
      <w:r w:rsidR="00465158">
        <w:t>that</w:t>
      </w:r>
      <w:r>
        <w:t xml:space="preserve"> accompanied </w:t>
      </w:r>
      <w:r w:rsidR="003278D7">
        <w:t>the permit</w:t>
      </w:r>
      <w:r>
        <w:t xml:space="preserve"> application. </w:t>
      </w:r>
    </w:p>
    <w:p w14:paraId="35327AAA" w14:textId="77777777" w:rsidR="008E38EB" w:rsidRDefault="008E38EB" w:rsidP="003C412E">
      <w:pPr>
        <w:widowControl w:val="0"/>
        <w:autoSpaceDE w:val="0"/>
        <w:autoSpaceDN w:val="0"/>
        <w:adjustRightInd w:val="0"/>
      </w:pPr>
    </w:p>
    <w:p w14:paraId="6C989D0D" w14:textId="7D74C3B8" w:rsidR="005015FB" w:rsidRPr="00D55B37" w:rsidRDefault="003C412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870F6">
        <w:t>5734</w:t>
      </w:r>
      <w:r w:rsidRPr="00524821">
        <w:t xml:space="preserve">, effective </w:t>
      </w:r>
      <w:r w:rsidR="005870F6">
        <w:t>March 27, 2024</w:t>
      </w:r>
      <w:r w:rsidRPr="00524821">
        <w:t>)</w:t>
      </w:r>
    </w:p>
    <w:sectPr w:rsidR="005015FB" w:rsidRPr="00D55B37" w:rsidSect="008E3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8EB"/>
    <w:rsid w:val="00053F04"/>
    <w:rsid w:val="00066491"/>
    <w:rsid w:val="001C03ED"/>
    <w:rsid w:val="00267CBA"/>
    <w:rsid w:val="003278D7"/>
    <w:rsid w:val="003C412E"/>
    <w:rsid w:val="00465158"/>
    <w:rsid w:val="005015FB"/>
    <w:rsid w:val="005870F6"/>
    <w:rsid w:val="005C3366"/>
    <w:rsid w:val="006254A6"/>
    <w:rsid w:val="007727E2"/>
    <w:rsid w:val="008E38EB"/>
    <w:rsid w:val="00AC5624"/>
    <w:rsid w:val="00C6518E"/>
    <w:rsid w:val="00DB08D0"/>
    <w:rsid w:val="00E2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BC5F78"/>
  <w15:docId w15:val="{E8BC8FD2-849E-451E-A37B-4A954623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2024-03-19T15:01:00Z</dcterms:created>
  <dcterms:modified xsi:type="dcterms:W3CDTF">2024-04-12T13:28:00Z</dcterms:modified>
</cp:coreProperties>
</file>