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C7" w:rsidRDefault="00F210C7" w:rsidP="00F210C7">
      <w:pPr>
        <w:widowControl w:val="0"/>
        <w:autoSpaceDE w:val="0"/>
        <w:autoSpaceDN w:val="0"/>
        <w:adjustRightInd w:val="0"/>
      </w:pPr>
      <w:bookmarkStart w:id="0" w:name="_GoBack"/>
      <w:bookmarkEnd w:id="0"/>
    </w:p>
    <w:p w:rsidR="00F210C7" w:rsidRDefault="00F210C7" w:rsidP="00F210C7">
      <w:pPr>
        <w:widowControl w:val="0"/>
        <w:autoSpaceDE w:val="0"/>
        <w:autoSpaceDN w:val="0"/>
        <w:adjustRightInd w:val="0"/>
      </w:pPr>
      <w:r>
        <w:rPr>
          <w:b/>
          <w:bCs/>
        </w:rPr>
        <w:t>Section 240.890  Crude Oil Spill</w:t>
      </w:r>
      <w:r>
        <w:t xml:space="preserve"> </w:t>
      </w:r>
      <w:r>
        <w:rPr>
          <w:b/>
          <w:bCs/>
        </w:rPr>
        <w:t>Remediation</w:t>
      </w:r>
      <w:r>
        <w:t xml:space="preserve"> </w:t>
      </w:r>
      <w:r>
        <w:rPr>
          <w:b/>
          <w:bCs/>
        </w:rPr>
        <w:t>Requirements</w:t>
      </w:r>
      <w:r>
        <w:t xml:space="preserve"> </w:t>
      </w:r>
    </w:p>
    <w:p w:rsidR="00F210C7" w:rsidRDefault="00F210C7" w:rsidP="00F210C7">
      <w:pPr>
        <w:widowControl w:val="0"/>
        <w:autoSpaceDE w:val="0"/>
        <w:autoSpaceDN w:val="0"/>
        <w:adjustRightInd w:val="0"/>
      </w:pPr>
    </w:p>
    <w:p w:rsidR="00F210C7" w:rsidRDefault="00F210C7" w:rsidP="00F210C7">
      <w:pPr>
        <w:widowControl w:val="0"/>
        <w:autoSpaceDE w:val="0"/>
        <w:autoSpaceDN w:val="0"/>
        <w:adjustRightInd w:val="0"/>
        <w:ind w:left="1440" w:hanging="720"/>
      </w:pPr>
      <w:r>
        <w:t>a)</w:t>
      </w:r>
      <w:r>
        <w:tab/>
        <w:t xml:space="preserve">All crude oil spills that occur after November 8, 1993, regardless of amount, from wells, </w:t>
      </w:r>
      <w:proofErr w:type="spellStart"/>
      <w:r>
        <w:t>flowlines</w:t>
      </w:r>
      <w:proofErr w:type="spellEnd"/>
      <w:r>
        <w:t xml:space="preserve">, tanks, concrete storage structures, pits or containment dikes are subject to this Section.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b)</w:t>
      </w:r>
      <w:r>
        <w:tab/>
        <w:t xml:space="preserve">The </w:t>
      </w:r>
      <w:proofErr w:type="spellStart"/>
      <w:r>
        <w:t>permittee</w:t>
      </w:r>
      <w:proofErr w:type="spellEnd"/>
      <w:r>
        <w:t xml:space="preserve"> is required to initiate the following emergency response procedures for all crude oil spills as soon as practical after a spill has </w:t>
      </w:r>
      <w:proofErr w:type="spellStart"/>
      <w:r>
        <w:t>occured</w:t>
      </w:r>
      <w:proofErr w:type="spellEnd"/>
      <w:r>
        <w:t xml:space="preserve">: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1)</w:t>
      </w:r>
      <w:r>
        <w:tab/>
        <w:t xml:space="preserve">Contain spilled crude oil using earthen dikes, booms and other containment measures to minimize the amount of area affected by the spill.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2)</w:t>
      </w:r>
      <w:r>
        <w:tab/>
        <w:t xml:space="preserve">If a spill enters surface waters, the spill shall be contained with booms and/or underflow dams and removed as expeditiously as possible.  If it is determined that burning the oil-affected area will prevent further contamination of the surface waters, an emergency burn may be conducted in accordance with Section 240.891(c) of this Part.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3)</w:t>
      </w:r>
      <w:r>
        <w:tab/>
        <w:t xml:space="preserve">Cause of spill shall be repaired.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4)</w:t>
      </w:r>
      <w:r>
        <w:tab/>
        <w:t xml:space="preserve">Impounded free oil shall be picked up and put in lease storage tanks or removed from the site.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c)</w:t>
      </w:r>
      <w:r>
        <w:tab/>
        <w:t xml:space="preserve">Remaining oil on the land surface shall be removed using absorbent material. The absorbent material shall be disposed of in accordance with Section 240.891(b) of this Part.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d)</w:t>
      </w:r>
      <w:r>
        <w:tab/>
        <w:t xml:space="preserve">Contaminated soil shall be </w:t>
      </w:r>
      <w:proofErr w:type="spellStart"/>
      <w:r>
        <w:t>remediated</w:t>
      </w:r>
      <w:proofErr w:type="spellEnd"/>
      <w:r>
        <w:t xml:space="preserve"> in accordance with Section 240.891(a)(1) through (4) or, if required to be removed from the site in accordance with subsection (f) of this Section, shall be disposed of in accordance with Section 240.891(a)(5).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e)</w:t>
      </w:r>
      <w:r>
        <w:tab/>
        <w:t xml:space="preserve">If a spill enters a public road ditch, visible oil-contaminated soil shall be removed from the roadside ditch and: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1)</w:t>
      </w:r>
      <w:r>
        <w:tab/>
        <w:t xml:space="preserve">Removed from the site in accordance with Section 240.891(a)(5); or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2)</w:t>
      </w:r>
      <w:r>
        <w:tab/>
      </w:r>
      <w:proofErr w:type="spellStart"/>
      <w:r>
        <w:t>Remediated</w:t>
      </w:r>
      <w:proofErr w:type="spellEnd"/>
      <w:r>
        <w:t xml:space="preserve"> in accordance with Section 240.891(a)(1) through (4).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f)</w:t>
      </w:r>
      <w:r>
        <w:tab/>
        <w:t xml:space="preserve">The Department may require additional remediation action to be taken by the </w:t>
      </w:r>
      <w:proofErr w:type="spellStart"/>
      <w:r>
        <w:t>permittee</w:t>
      </w:r>
      <w:proofErr w:type="spellEnd"/>
      <w:r>
        <w:t xml:space="preserve">, which may include flushing of the area (e.g., stream banks, etc.) with freshwater, the addition of organic material (e.g., peat moss, straw), chemical treatment, additional disking of the soil or soil and absorbent material removal if the soil and/or absorbent material within the spill area cannot meet the TPH (total petroleum hydrocarbon) standard specified in Section 240.891(a)(1)(C).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g)</w:t>
      </w:r>
      <w:r>
        <w:tab/>
        <w:t xml:space="preserve">The </w:t>
      </w:r>
      <w:proofErr w:type="spellStart"/>
      <w:r>
        <w:t>permittee</w:t>
      </w:r>
      <w:proofErr w:type="spellEnd"/>
      <w:r>
        <w:t xml:space="preserve"> shall be required to submit on request, or within 90 days after the spill occurred, on a form prescribed by the Department, the following information: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1)</w:t>
      </w:r>
      <w:r>
        <w:tab/>
        <w:t xml:space="preserve">the </w:t>
      </w:r>
      <w:proofErr w:type="spellStart"/>
      <w:r>
        <w:t>areal</w:t>
      </w:r>
      <w:proofErr w:type="spellEnd"/>
      <w:r>
        <w:t xml:space="preserve"> extent of the spill;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2)</w:t>
      </w:r>
      <w:r>
        <w:tab/>
        <w:t xml:space="preserve">the proximity of surface waters, freshwaters or surface drainage ways;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3)</w:t>
      </w:r>
      <w:r>
        <w:tab/>
        <w:t xml:space="preserve">the type of soil and current land use;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4)</w:t>
      </w:r>
      <w:r>
        <w:tab/>
        <w:t xml:space="preserve">the TPH content in the spill area;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5)</w:t>
      </w:r>
      <w:r>
        <w:tab/>
        <w:t xml:space="preserve">explanation of spill cause; and </w:t>
      </w:r>
    </w:p>
    <w:p w:rsidR="00957C54" w:rsidRDefault="00957C54" w:rsidP="00F210C7">
      <w:pPr>
        <w:widowControl w:val="0"/>
        <w:autoSpaceDE w:val="0"/>
        <w:autoSpaceDN w:val="0"/>
        <w:adjustRightInd w:val="0"/>
        <w:ind w:left="2160" w:hanging="720"/>
      </w:pPr>
    </w:p>
    <w:p w:rsidR="00F210C7" w:rsidRDefault="00F210C7" w:rsidP="00F210C7">
      <w:pPr>
        <w:widowControl w:val="0"/>
        <w:autoSpaceDE w:val="0"/>
        <w:autoSpaceDN w:val="0"/>
        <w:adjustRightInd w:val="0"/>
        <w:ind w:left="2160" w:hanging="720"/>
      </w:pPr>
      <w:r>
        <w:t>6)</w:t>
      </w:r>
      <w:r>
        <w:tab/>
        <w:t xml:space="preserve">planned efforts to prevent and minimize the effects of future spills. </w:t>
      </w:r>
    </w:p>
    <w:p w:rsidR="00957C54" w:rsidRDefault="00957C54"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h)</w:t>
      </w:r>
      <w:r>
        <w:tab/>
        <w:t xml:space="preserve">Additional reports are required each 90 days until the spill remediation is completed and approved by the Department. </w:t>
      </w:r>
    </w:p>
    <w:p w:rsidR="00F210C7" w:rsidRDefault="00F210C7" w:rsidP="00F210C7">
      <w:pPr>
        <w:widowControl w:val="0"/>
        <w:autoSpaceDE w:val="0"/>
        <w:autoSpaceDN w:val="0"/>
        <w:adjustRightInd w:val="0"/>
        <w:ind w:left="1440" w:hanging="720"/>
      </w:pPr>
    </w:p>
    <w:p w:rsidR="00F210C7" w:rsidRDefault="00F210C7" w:rsidP="00F210C7">
      <w:pPr>
        <w:widowControl w:val="0"/>
        <w:autoSpaceDE w:val="0"/>
        <w:autoSpaceDN w:val="0"/>
        <w:adjustRightInd w:val="0"/>
        <w:ind w:left="1440" w:hanging="720"/>
      </w:pPr>
      <w:r>
        <w:t xml:space="preserve">(Source:  Amended at 25 Ill. Reg. 9045, effective July 9, 2001) </w:t>
      </w:r>
    </w:p>
    <w:sectPr w:rsidR="00F210C7" w:rsidSect="00F21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0C7"/>
    <w:rsid w:val="0004120B"/>
    <w:rsid w:val="005C3366"/>
    <w:rsid w:val="00957C54"/>
    <w:rsid w:val="00A147F6"/>
    <w:rsid w:val="00A83718"/>
    <w:rsid w:val="00F2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