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CF3" w:rsidRDefault="00BF0CF3" w:rsidP="00BF0CF3">
      <w:pPr>
        <w:widowControl w:val="0"/>
        <w:autoSpaceDE w:val="0"/>
        <w:autoSpaceDN w:val="0"/>
        <w:adjustRightInd w:val="0"/>
      </w:pPr>
      <w:bookmarkStart w:id="0" w:name="_GoBack"/>
      <w:bookmarkEnd w:id="0"/>
    </w:p>
    <w:p w:rsidR="00BF0CF3" w:rsidRDefault="00BF0CF3" w:rsidP="00BF0CF3">
      <w:pPr>
        <w:widowControl w:val="0"/>
        <w:autoSpaceDE w:val="0"/>
        <w:autoSpaceDN w:val="0"/>
        <w:adjustRightInd w:val="0"/>
      </w:pPr>
      <w:r>
        <w:rPr>
          <w:b/>
          <w:bCs/>
        </w:rPr>
        <w:t>Section 225.45  Storage of Permissible Explosives Underground</w:t>
      </w:r>
      <w:r>
        <w:t xml:space="preserve"> </w:t>
      </w:r>
    </w:p>
    <w:p w:rsidR="00BF0CF3" w:rsidRDefault="00BF0CF3" w:rsidP="00BF0CF3">
      <w:pPr>
        <w:widowControl w:val="0"/>
        <w:autoSpaceDE w:val="0"/>
        <w:autoSpaceDN w:val="0"/>
        <w:adjustRightInd w:val="0"/>
      </w:pPr>
    </w:p>
    <w:p w:rsidR="00BF0CF3" w:rsidRDefault="00BF0CF3" w:rsidP="00BF0CF3">
      <w:pPr>
        <w:widowControl w:val="0"/>
        <w:autoSpaceDE w:val="0"/>
        <w:autoSpaceDN w:val="0"/>
        <w:adjustRightInd w:val="0"/>
        <w:ind w:left="1440" w:hanging="720"/>
      </w:pPr>
      <w:r>
        <w:t>a)</w:t>
      </w:r>
      <w:r>
        <w:tab/>
        <w:t xml:space="preserve">Except as provided in Subsection (f) of this Section permissible explosives must be stored underground in a section magazine. </w:t>
      </w:r>
    </w:p>
    <w:p w:rsidR="009C5241" w:rsidRDefault="009C5241" w:rsidP="00BF0CF3">
      <w:pPr>
        <w:widowControl w:val="0"/>
        <w:autoSpaceDE w:val="0"/>
        <w:autoSpaceDN w:val="0"/>
        <w:adjustRightInd w:val="0"/>
        <w:ind w:left="1440" w:hanging="720"/>
      </w:pPr>
    </w:p>
    <w:p w:rsidR="00BF0CF3" w:rsidRDefault="00BF0CF3" w:rsidP="00BF0CF3">
      <w:pPr>
        <w:widowControl w:val="0"/>
        <w:autoSpaceDE w:val="0"/>
        <w:autoSpaceDN w:val="0"/>
        <w:adjustRightInd w:val="0"/>
        <w:ind w:left="1440" w:hanging="720"/>
      </w:pPr>
      <w:r>
        <w:t>b)</w:t>
      </w:r>
      <w:r>
        <w:tab/>
        <w:t xml:space="preserve">The section magazine must be on the return air side of the section and placed in a crosscut or idle room neck a minimum of ten (10) feet from the roadway. </w:t>
      </w:r>
    </w:p>
    <w:p w:rsidR="009C5241" w:rsidRDefault="009C5241" w:rsidP="00BF0CF3">
      <w:pPr>
        <w:widowControl w:val="0"/>
        <w:autoSpaceDE w:val="0"/>
        <w:autoSpaceDN w:val="0"/>
        <w:adjustRightInd w:val="0"/>
        <w:ind w:left="1440" w:hanging="720"/>
      </w:pPr>
    </w:p>
    <w:p w:rsidR="00BF0CF3" w:rsidRDefault="00BF0CF3" w:rsidP="00BF0CF3">
      <w:pPr>
        <w:widowControl w:val="0"/>
        <w:autoSpaceDE w:val="0"/>
        <w:autoSpaceDN w:val="0"/>
        <w:adjustRightInd w:val="0"/>
        <w:ind w:left="1440" w:hanging="720"/>
      </w:pPr>
      <w:r>
        <w:t>c)</w:t>
      </w:r>
      <w:r>
        <w:tab/>
        <w:t xml:space="preserve">The area around the section magazine must: </w:t>
      </w:r>
    </w:p>
    <w:p w:rsidR="009C5241" w:rsidRDefault="009C5241" w:rsidP="00BF0CF3">
      <w:pPr>
        <w:widowControl w:val="0"/>
        <w:autoSpaceDE w:val="0"/>
        <w:autoSpaceDN w:val="0"/>
        <w:adjustRightInd w:val="0"/>
        <w:ind w:left="2160" w:hanging="720"/>
      </w:pPr>
    </w:p>
    <w:p w:rsidR="00BF0CF3" w:rsidRDefault="00BF0CF3" w:rsidP="00BF0CF3">
      <w:pPr>
        <w:widowControl w:val="0"/>
        <w:autoSpaceDE w:val="0"/>
        <w:autoSpaceDN w:val="0"/>
        <w:adjustRightInd w:val="0"/>
        <w:ind w:left="2160" w:hanging="720"/>
      </w:pPr>
      <w:r>
        <w:t>1)</w:t>
      </w:r>
      <w:r>
        <w:tab/>
        <w:t xml:space="preserve">be barricaded to prevent any machinery or person, other than a shot firer, a mine manager, or the section foreman from entering the area; </w:t>
      </w:r>
    </w:p>
    <w:p w:rsidR="009C5241" w:rsidRDefault="009C5241" w:rsidP="00BF0CF3">
      <w:pPr>
        <w:widowControl w:val="0"/>
        <w:autoSpaceDE w:val="0"/>
        <w:autoSpaceDN w:val="0"/>
        <w:adjustRightInd w:val="0"/>
        <w:ind w:left="2160" w:hanging="720"/>
      </w:pPr>
    </w:p>
    <w:p w:rsidR="00BF0CF3" w:rsidRDefault="00BF0CF3" w:rsidP="00BF0CF3">
      <w:pPr>
        <w:widowControl w:val="0"/>
        <w:autoSpaceDE w:val="0"/>
        <w:autoSpaceDN w:val="0"/>
        <w:adjustRightInd w:val="0"/>
        <w:ind w:left="2160" w:hanging="720"/>
      </w:pPr>
      <w:r>
        <w:t>2)</w:t>
      </w:r>
      <w:r>
        <w:tab/>
        <w:t xml:space="preserve">be dry; </w:t>
      </w:r>
    </w:p>
    <w:p w:rsidR="009C5241" w:rsidRDefault="009C5241" w:rsidP="00BF0CF3">
      <w:pPr>
        <w:widowControl w:val="0"/>
        <w:autoSpaceDE w:val="0"/>
        <w:autoSpaceDN w:val="0"/>
        <w:adjustRightInd w:val="0"/>
        <w:ind w:left="2160" w:hanging="720"/>
      </w:pPr>
    </w:p>
    <w:p w:rsidR="00BF0CF3" w:rsidRDefault="00BF0CF3" w:rsidP="00BF0CF3">
      <w:pPr>
        <w:widowControl w:val="0"/>
        <w:autoSpaceDE w:val="0"/>
        <w:autoSpaceDN w:val="0"/>
        <w:adjustRightInd w:val="0"/>
        <w:ind w:left="2160" w:hanging="720"/>
      </w:pPr>
      <w:r>
        <w:t>3)</w:t>
      </w:r>
      <w:r>
        <w:tab/>
        <w:t xml:space="preserve">be </w:t>
      </w:r>
      <w:proofErr w:type="spellStart"/>
      <w:r>
        <w:t>rockdusted</w:t>
      </w:r>
      <w:proofErr w:type="spellEnd"/>
      <w:r>
        <w:t xml:space="preserve"> to meet the requirements of Section 24.05 and 24.06 of the A</w:t>
      </w:r>
      <w:r w:rsidR="005B1EE7">
        <w:t xml:space="preserve">ct (Ill. Rev. Stat. 1985 </w:t>
      </w:r>
      <w:proofErr w:type="spellStart"/>
      <w:r w:rsidR="005B1EE7">
        <w:t>ch</w:t>
      </w:r>
      <w:proofErr w:type="spellEnd"/>
      <w:r w:rsidR="005B1EE7">
        <w:t>. 96½</w:t>
      </w:r>
      <w:r>
        <w:t xml:space="preserve">, pars. 2405, 2406) </w:t>
      </w:r>
    </w:p>
    <w:p w:rsidR="009C5241" w:rsidRDefault="009C5241" w:rsidP="00BF0CF3">
      <w:pPr>
        <w:widowControl w:val="0"/>
        <w:autoSpaceDE w:val="0"/>
        <w:autoSpaceDN w:val="0"/>
        <w:adjustRightInd w:val="0"/>
        <w:ind w:left="2160" w:hanging="720"/>
      </w:pPr>
    </w:p>
    <w:p w:rsidR="00BF0CF3" w:rsidRDefault="00BF0CF3" w:rsidP="00BF0CF3">
      <w:pPr>
        <w:widowControl w:val="0"/>
        <w:autoSpaceDE w:val="0"/>
        <w:autoSpaceDN w:val="0"/>
        <w:adjustRightInd w:val="0"/>
        <w:ind w:left="2160" w:hanging="720"/>
      </w:pPr>
      <w:r>
        <w:t>4)</w:t>
      </w:r>
      <w:r>
        <w:tab/>
        <w:t xml:space="preserve">be free of combustible material; and </w:t>
      </w:r>
    </w:p>
    <w:p w:rsidR="009C5241" w:rsidRDefault="009C5241" w:rsidP="00BF0CF3">
      <w:pPr>
        <w:widowControl w:val="0"/>
        <w:autoSpaceDE w:val="0"/>
        <w:autoSpaceDN w:val="0"/>
        <w:adjustRightInd w:val="0"/>
        <w:ind w:left="2160" w:hanging="720"/>
      </w:pPr>
    </w:p>
    <w:p w:rsidR="00BF0CF3" w:rsidRDefault="00BF0CF3" w:rsidP="00BF0CF3">
      <w:pPr>
        <w:widowControl w:val="0"/>
        <w:autoSpaceDE w:val="0"/>
        <w:autoSpaceDN w:val="0"/>
        <w:adjustRightInd w:val="0"/>
        <w:ind w:left="2160" w:hanging="720"/>
      </w:pPr>
      <w:r>
        <w:t>5)</w:t>
      </w:r>
      <w:r>
        <w:tab/>
        <w:t xml:space="preserve">have temporary roof supports installed at each corner. </w:t>
      </w:r>
    </w:p>
    <w:p w:rsidR="009C5241" w:rsidRDefault="009C5241" w:rsidP="00BF0CF3">
      <w:pPr>
        <w:widowControl w:val="0"/>
        <w:autoSpaceDE w:val="0"/>
        <w:autoSpaceDN w:val="0"/>
        <w:adjustRightInd w:val="0"/>
        <w:ind w:left="1440" w:hanging="720"/>
      </w:pPr>
    </w:p>
    <w:p w:rsidR="00BF0CF3" w:rsidRDefault="00BF0CF3" w:rsidP="00BF0CF3">
      <w:pPr>
        <w:widowControl w:val="0"/>
        <w:autoSpaceDE w:val="0"/>
        <w:autoSpaceDN w:val="0"/>
        <w:adjustRightInd w:val="0"/>
        <w:ind w:left="1440" w:hanging="720"/>
      </w:pPr>
      <w:r>
        <w:t>d)</w:t>
      </w:r>
      <w:r>
        <w:tab/>
        <w:t xml:space="preserve">Only the shift mine manager, the section foreman, and shot firer may be allowed access to the section magazine.  However, only the person doing the shooting may remove permissible explosives and electric detonators from the section magazine. </w:t>
      </w:r>
    </w:p>
    <w:p w:rsidR="009C5241" w:rsidRDefault="009C5241" w:rsidP="00BF0CF3">
      <w:pPr>
        <w:widowControl w:val="0"/>
        <w:autoSpaceDE w:val="0"/>
        <w:autoSpaceDN w:val="0"/>
        <w:adjustRightInd w:val="0"/>
        <w:ind w:left="1440" w:hanging="720"/>
      </w:pPr>
    </w:p>
    <w:p w:rsidR="00BF0CF3" w:rsidRDefault="00BF0CF3" w:rsidP="00BF0CF3">
      <w:pPr>
        <w:widowControl w:val="0"/>
        <w:autoSpaceDE w:val="0"/>
        <w:autoSpaceDN w:val="0"/>
        <w:adjustRightInd w:val="0"/>
        <w:ind w:left="1440" w:hanging="720"/>
      </w:pPr>
      <w:r>
        <w:t>e)</w:t>
      </w:r>
      <w:r>
        <w:tab/>
        <w:t>Only a forty-eight (48) hour</w:t>
      </w:r>
      <w:r w:rsidR="005B1EE7">
        <w:t xml:space="preserve"> supply of permissible explosiv</w:t>
      </w:r>
      <w:r>
        <w:t xml:space="preserve">es, including any surplus remaining from the previous day, will be allowed in the section magazine.  Each mine inspector can determine what a forty-eight (48) hour supply is for each mine based on the written inventory records of usage which 62 Ill. Adm. Code 225.47 requires. </w:t>
      </w:r>
    </w:p>
    <w:p w:rsidR="009C5241" w:rsidRDefault="009C5241" w:rsidP="00BF0CF3">
      <w:pPr>
        <w:widowControl w:val="0"/>
        <w:autoSpaceDE w:val="0"/>
        <w:autoSpaceDN w:val="0"/>
        <w:adjustRightInd w:val="0"/>
        <w:ind w:left="1440" w:hanging="720"/>
      </w:pPr>
    </w:p>
    <w:p w:rsidR="00BF0CF3" w:rsidRDefault="00BF0CF3" w:rsidP="00BF0CF3">
      <w:pPr>
        <w:widowControl w:val="0"/>
        <w:autoSpaceDE w:val="0"/>
        <w:autoSpaceDN w:val="0"/>
        <w:adjustRightInd w:val="0"/>
        <w:ind w:left="1440" w:hanging="720"/>
      </w:pPr>
      <w:r>
        <w:t>f)</w:t>
      </w:r>
      <w:r>
        <w:tab/>
        <w:t xml:space="preserve">Permissible explosives and electric detonators must be stored in separate, approved containers at least ten (10) feet apart, located out of line of blast at a ninety degree (90 ) angle from the working face and at least fifty (50) feet from the working face. </w:t>
      </w:r>
    </w:p>
    <w:p w:rsidR="009C5241" w:rsidRDefault="009C5241" w:rsidP="00BF0CF3">
      <w:pPr>
        <w:widowControl w:val="0"/>
        <w:autoSpaceDE w:val="0"/>
        <w:autoSpaceDN w:val="0"/>
        <w:adjustRightInd w:val="0"/>
        <w:ind w:left="1440" w:hanging="720"/>
      </w:pPr>
    </w:p>
    <w:p w:rsidR="00BF0CF3" w:rsidRDefault="00BF0CF3" w:rsidP="00BF0CF3">
      <w:pPr>
        <w:widowControl w:val="0"/>
        <w:autoSpaceDE w:val="0"/>
        <w:autoSpaceDN w:val="0"/>
        <w:adjustRightInd w:val="0"/>
        <w:ind w:left="1440" w:hanging="720"/>
      </w:pPr>
      <w:r>
        <w:t>g)</w:t>
      </w:r>
      <w:r>
        <w:tab/>
        <w:t xml:space="preserve">The shot firer must store all approved containers clear of trailing cables and other sources of electric current, and away from mobile equipment. </w:t>
      </w:r>
    </w:p>
    <w:p w:rsidR="009C5241" w:rsidRDefault="009C5241" w:rsidP="00BF0CF3">
      <w:pPr>
        <w:widowControl w:val="0"/>
        <w:autoSpaceDE w:val="0"/>
        <w:autoSpaceDN w:val="0"/>
        <w:adjustRightInd w:val="0"/>
        <w:ind w:left="1440" w:hanging="720"/>
      </w:pPr>
    </w:p>
    <w:p w:rsidR="00BF0CF3" w:rsidRDefault="00BF0CF3" w:rsidP="00BF0CF3">
      <w:pPr>
        <w:widowControl w:val="0"/>
        <w:autoSpaceDE w:val="0"/>
        <w:autoSpaceDN w:val="0"/>
        <w:adjustRightInd w:val="0"/>
        <w:ind w:left="1440" w:hanging="720"/>
      </w:pPr>
      <w:r>
        <w:t>h)</w:t>
      </w:r>
      <w:r>
        <w:tab/>
        <w:t xml:space="preserve">At the beginning of each shift, the shot firer must examine the roof around and over the section magazine where permissible explosives are stored. </w:t>
      </w:r>
    </w:p>
    <w:p w:rsidR="009C5241" w:rsidRDefault="009C5241" w:rsidP="00BF0CF3">
      <w:pPr>
        <w:widowControl w:val="0"/>
        <w:autoSpaceDE w:val="0"/>
        <w:autoSpaceDN w:val="0"/>
        <w:adjustRightInd w:val="0"/>
        <w:ind w:left="1440" w:hanging="720"/>
      </w:pPr>
    </w:p>
    <w:p w:rsidR="00BF0CF3" w:rsidRDefault="00BF0CF3" w:rsidP="00BF0CF3">
      <w:pPr>
        <w:widowControl w:val="0"/>
        <w:autoSpaceDE w:val="0"/>
        <w:autoSpaceDN w:val="0"/>
        <w:adjustRightInd w:val="0"/>
        <w:ind w:left="1440" w:hanging="720"/>
      </w:pPr>
      <w:proofErr w:type="spellStart"/>
      <w:r>
        <w:t>i</w:t>
      </w:r>
      <w:proofErr w:type="spellEnd"/>
      <w:r>
        <w:t>)</w:t>
      </w:r>
      <w:r>
        <w:tab/>
        <w:t xml:space="preserve">The shot firer must keep permissible explosives or electric detonators in their approved containers until immediately before use at the working face. </w:t>
      </w:r>
    </w:p>
    <w:p w:rsidR="009C5241" w:rsidRDefault="009C5241" w:rsidP="00BF0CF3">
      <w:pPr>
        <w:widowControl w:val="0"/>
        <w:autoSpaceDE w:val="0"/>
        <w:autoSpaceDN w:val="0"/>
        <w:adjustRightInd w:val="0"/>
        <w:ind w:left="1440" w:hanging="720"/>
      </w:pPr>
    </w:p>
    <w:p w:rsidR="00BF0CF3" w:rsidRDefault="00BF0CF3" w:rsidP="00BF0CF3">
      <w:pPr>
        <w:widowControl w:val="0"/>
        <w:autoSpaceDE w:val="0"/>
        <w:autoSpaceDN w:val="0"/>
        <w:adjustRightInd w:val="0"/>
        <w:ind w:left="1440" w:hanging="720"/>
      </w:pPr>
      <w:r>
        <w:t>j)</w:t>
      </w:r>
      <w:r>
        <w:tab/>
        <w:t>Tools or other materials must not be s</w:t>
      </w:r>
      <w:r w:rsidR="005B1EE7">
        <w:t>tored with permissible explosiv</w:t>
      </w:r>
      <w:r>
        <w:t xml:space="preserve">es or electric detonators. </w:t>
      </w:r>
    </w:p>
    <w:sectPr w:rsidR="00BF0CF3" w:rsidSect="00BF0C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0CF3"/>
    <w:rsid w:val="003D1A1A"/>
    <w:rsid w:val="005B1EE7"/>
    <w:rsid w:val="005C3366"/>
    <w:rsid w:val="007A2052"/>
    <w:rsid w:val="009C5241"/>
    <w:rsid w:val="00BF0CF3"/>
    <w:rsid w:val="00F5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B1EE7"/>
    <w:pPr>
      <w:spacing w:after="120"/>
    </w:pPr>
  </w:style>
  <w:style w:type="paragraph" w:styleId="BodyTextIndent">
    <w:name w:val="Body Text Indent"/>
    <w:basedOn w:val="Normal"/>
    <w:rsid w:val="005B1EE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B1EE7"/>
    <w:pPr>
      <w:spacing w:after="120"/>
    </w:pPr>
  </w:style>
  <w:style w:type="paragraph" w:styleId="BodyTextIndent">
    <w:name w:val="Body Text Indent"/>
    <w:basedOn w:val="Normal"/>
    <w:rsid w:val="005B1EE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