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585D" w14:textId="77777777" w:rsidR="00550CCD" w:rsidRDefault="00550CCD">
      <w:pPr>
        <w:rPr>
          <w:b/>
        </w:rPr>
      </w:pPr>
      <w:r>
        <w:rPr>
          <w:b/>
        </w:rPr>
        <w:br w:type="page"/>
      </w:r>
    </w:p>
    <w:p w14:paraId="544EA920" w14:textId="77777777" w:rsidR="006A21DE" w:rsidRPr="00F17171" w:rsidRDefault="00550CCD" w:rsidP="006A21DE">
      <w:pPr>
        <w:rPr>
          <w:b/>
          <w:vertAlign w:val="superscript"/>
        </w:rPr>
      </w:pPr>
      <w:r w:rsidRPr="00550CCD">
        <w:rPr>
          <w:b/>
        </w:rPr>
        <w:lastRenderedPageBreak/>
        <w:t xml:space="preserve">Section 200.APPENDIX C </w:t>
      </w:r>
      <w:r w:rsidR="00F17171">
        <w:rPr>
          <w:b/>
        </w:rPr>
        <w:t xml:space="preserve">  </w:t>
      </w:r>
      <w:r w:rsidRPr="00550CCD">
        <w:rPr>
          <w:b/>
        </w:rPr>
        <w:t>T</w:t>
      </w:r>
      <w:r w:rsidR="006A21DE">
        <w:rPr>
          <w:b/>
        </w:rPr>
        <w:t>able of Separation Distances of Ammonium Nitrate and Blasting Agents From Explosives or Blasting Agents</w:t>
      </w:r>
      <w:r w:rsidR="006A21DE" w:rsidRPr="00F17171">
        <w:rPr>
          <w:b/>
          <w:vertAlign w:val="superscript"/>
        </w:rPr>
        <w:t>1</w:t>
      </w:r>
    </w:p>
    <w:p w14:paraId="68BB0A16" w14:textId="77777777" w:rsidR="00550CCD" w:rsidRDefault="00550CCD" w:rsidP="00550CCD">
      <w:pPr>
        <w:rPr>
          <w:b/>
        </w:rPr>
      </w:pPr>
    </w:p>
    <w:p w14:paraId="6A7EE98C" w14:textId="77777777" w:rsidR="00550CCD" w:rsidRPr="00550CCD" w:rsidRDefault="00550CCD" w:rsidP="00550CCD">
      <w:pPr>
        <w:rPr>
          <w:b/>
        </w:rPr>
      </w:pPr>
    </w:p>
    <w:tbl>
      <w:tblPr>
        <w:tblW w:w="0" w:type="auto"/>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100"/>
        <w:gridCol w:w="1590"/>
        <w:gridCol w:w="1815"/>
        <w:gridCol w:w="1890"/>
        <w:gridCol w:w="1815"/>
      </w:tblGrid>
      <w:tr w:rsidR="00550CCD" w:rsidRPr="00792EF0" w14:paraId="1816BAA5" w14:textId="77777777" w:rsidTr="009E44CA">
        <w:trPr>
          <w:tblCellSpacing w:w="0" w:type="dxa"/>
          <w:jc w:val="center"/>
        </w:trPr>
        <w:tc>
          <w:tcPr>
            <w:tcW w:w="3690" w:type="dxa"/>
            <w:gridSpan w:val="2"/>
            <w:tcMar>
              <w:top w:w="75" w:type="dxa"/>
              <w:left w:w="75" w:type="dxa"/>
              <w:bottom w:w="75" w:type="dxa"/>
              <w:right w:w="75" w:type="dxa"/>
            </w:tcMar>
            <w:vAlign w:val="bottom"/>
            <w:hideMark/>
          </w:tcPr>
          <w:p w14:paraId="21D28DDB" w14:textId="77777777" w:rsidR="00550CCD" w:rsidRPr="00792EF0" w:rsidRDefault="00550CCD" w:rsidP="00F0330D">
            <w:pPr>
              <w:jc w:val="center"/>
              <w:rPr>
                <w:color w:val="000000"/>
              </w:rPr>
            </w:pPr>
            <w:r w:rsidRPr="00792EF0">
              <w:rPr>
                <w:color w:val="000000"/>
              </w:rPr>
              <w:t xml:space="preserve">Donor weight </w:t>
            </w:r>
          </w:p>
        </w:tc>
        <w:tc>
          <w:tcPr>
            <w:tcW w:w="3705" w:type="dxa"/>
            <w:gridSpan w:val="2"/>
            <w:tcMar>
              <w:top w:w="75" w:type="dxa"/>
              <w:left w:w="75" w:type="dxa"/>
              <w:bottom w:w="75" w:type="dxa"/>
              <w:right w:w="75" w:type="dxa"/>
            </w:tcMar>
            <w:hideMark/>
          </w:tcPr>
          <w:p w14:paraId="2598D6EA" w14:textId="77777777" w:rsidR="00550CCD" w:rsidRPr="00792EF0" w:rsidRDefault="00550CCD" w:rsidP="00F0330D">
            <w:pPr>
              <w:jc w:val="center"/>
              <w:rPr>
                <w:color w:val="000000"/>
              </w:rPr>
            </w:pPr>
            <w:r w:rsidRPr="00792EF0">
              <w:rPr>
                <w:color w:val="000000"/>
              </w:rPr>
              <w:t>Minimum separation distance of receptor when barricaded</w:t>
            </w:r>
            <w:r w:rsidRPr="00792EF0">
              <w:rPr>
                <w:color w:val="000000"/>
                <w:vertAlign w:val="superscript"/>
              </w:rPr>
              <w:t>2</w:t>
            </w:r>
            <w:r w:rsidRPr="00792EF0">
              <w:rPr>
                <w:color w:val="000000"/>
              </w:rPr>
              <w:t xml:space="preserve"> (ft.) </w:t>
            </w:r>
          </w:p>
        </w:tc>
        <w:tc>
          <w:tcPr>
            <w:tcW w:w="1815" w:type="dxa"/>
            <w:vMerge w:val="restart"/>
            <w:tcMar>
              <w:top w:w="75" w:type="dxa"/>
              <w:left w:w="75" w:type="dxa"/>
              <w:bottom w:w="75" w:type="dxa"/>
              <w:right w:w="75" w:type="dxa"/>
            </w:tcMar>
            <w:hideMark/>
          </w:tcPr>
          <w:p w14:paraId="73798601" w14:textId="77777777" w:rsidR="00550CCD" w:rsidRPr="00792EF0" w:rsidRDefault="00550CCD" w:rsidP="00F0330D">
            <w:pPr>
              <w:jc w:val="center"/>
              <w:rPr>
                <w:color w:val="000000"/>
              </w:rPr>
            </w:pPr>
            <w:r w:rsidRPr="00792EF0">
              <w:rPr>
                <w:color w:val="000000"/>
              </w:rPr>
              <w:t>Minimum thickness of artificial barricades</w:t>
            </w:r>
            <w:r w:rsidRPr="00792EF0">
              <w:rPr>
                <w:color w:val="000000"/>
                <w:vertAlign w:val="superscript"/>
              </w:rPr>
              <w:t>5</w:t>
            </w:r>
            <w:r w:rsidRPr="00792EF0">
              <w:rPr>
                <w:color w:val="000000"/>
              </w:rPr>
              <w:t xml:space="preserve"> (in.) </w:t>
            </w:r>
          </w:p>
        </w:tc>
      </w:tr>
      <w:tr w:rsidR="00550CCD" w:rsidRPr="00792EF0" w14:paraId="6AB991E9" w14:textId="77777777" w:rsidTr="009E44CA">
        <w:trPr>
          <w:tblCellSpacing w:w="0" w:type="dxa"/>
          <w:jc w:val="center"/>
        </w:trPr>
        <w:tc>
          <w:tcPr>
            <w:tcW w:w="2100" w:type="dxa"/>
            <w:tcMar>
              <w:top w:w="75" w:type="dxa"/>
              <w:left w:w="75" w:type="dxa"/>
              <w:bottom w:w="75" w:type="dxa"/>
              <w:right w:w="75" w:type="dxa"/>
            </w:tcMar>
            <w:hideMark/>
          </w:tcPr>
          <w:p w14:paraId="3B02FD2C" w14:textId="77777777" w:rsidR="00550CCD" w:rsidRPr="00792EF0" w:rsidRDefault="00550CCD" w:rsidP="00F0330D">
            <w:pPr>
              <w:jc w:val="center"/>
              <w:rPr>
                <w:color w:val="000000"/>
              </w:rPr>
            </w:pPr>
            <w:r w:rsidRPr="00792EF0">
              <w:rPr>
                <w:color w:val="000000"/>
              </w:rPr>
              <w:t xml:space="preserve">Pounds over </w:t>
            </w:r>
          </w:p>
        </w:tc>
        <w:tc>
          <w:tcPr>
            <w:tcW w:w="1590" w:type="dxa"/>
            <w:tcMar>
              <w:top w:w="75" w:type="dxa"/>
              <w:left w:w="75" w:type="dxa"/>
              <w:bottom w:w="75" w:type="dxa"/>
              <w:right w:w="75" w:type="dxa"/>
            </w:tcMar>
            <w:hideMark/>
          </w:tcPr>
          <w:p w14:paraId="7CB7416B" w14:textId="77777777" w:rsidR="00550CCD" w:rsidRPr="00792EF0" w:rsidRDefault="00550CCD" w:rsidP="00F0330D">
            <w:pPr>
              <w:jc w:val="center"/>
              <w:rPr>
                <w:color w:val="000000"/>
              </w:rPr>
            </w:pPr>
            <w:r w:rsidRPr="00792EF0">
              <w:rPr>
                <w:color w:val="000000"/>
              </w:rPr>
              <w:t xml:space="preserve">Pounds not over </w:t>
            </w:r>
          </w:p>
        </w:tc>
        <w:tc>
          <w:tcPr>
            <w:tcW w:w="1815" w:type="dxa"/>
            <w:tcMar>
              <w:top w:w="75" w:type="dxa"/>
              <w:left w:w="75" w:type="dxa"/>
              <w:bottom w:w="75" w:type="dxa"/>
              <w:right w:w="75" w:type="dxa"/>
            </w:tcMar>
            <w:hideMark/>
          </w:tcPr>
          <w:p w14:paraId="1D55AE2B" w14:textId="77777777" w:rsidR="00550CCD" w:rsidRPr="00792EF0" w:rsidRDefault="00550CCD" w:rsidP="00F0330D">
            <w:pPr>
              <w:jc w:val="center"/>
              <w:rPr>
                <w:color w:val="000000"/>
              </w:rPr>
            </w:pPr>
            <w:r w:rsidRPr="00792EF0">
              <w:rPr>
                <w:color w:val="000000"/>
              </w:rPr>
              <w:t>Ammonium nitrate</w:t>
            </w:r>
            <w:r w:rsidRPr="00792EF0">
              <w:rPr>
                <w:color w:val="000000"/>
                <w:vertAlign w:val="superscript"/>
              </w:rPr>
              <w:t>3</w:t>
            </w:r>
            <w:r w:rsidRPr="00792EF0">
              <w:rPr>
                <w:color w:val="000000"/>
              </w:rPr>
              <w:t xml:space="preserve"> </w:t>
            </w:r>
          </w:p>
        </w:tc>
        <w:tc>
          <w:tcPr>
            <w:tcW w:w="1890" w:type="dxa"/>
            <w:tcMar>
              <w:top w:w="75" w:type="dxa"/>
              <w:left w:w="75" w:type="dxa"/>
              <w:bottom w:w="75" w:type="dxa"/>
              <w:right w:w="75" w:type="dxa"/>
            </w:tcMar>
            <w:hideMark/>
          </w:tcPr>
          <w:p w14:paraId="7B076AAE" w14:textId="77777777" w:rsidR="00550CCD" w:rsidRPr="00792EF0" w:rsidRDefault="00550CCD" w:rsidP="00F0330D">
            <w:pPr>
              <w:jc w:val="center"/>
              <w:rPr>
                <w:color w:val="000000"/>
              </w:rPr>
            </w:pPr>
            <w:r w:rsidRPr="00792EF0">
              <w:rPr>
                <w:color w:val="000000"/>
              </w:rPr>
              <w:t>Blasting agent</w:t>
            </w:r>
            <w:r w:rsidRPr="00792EF0">
              <w:rPr>
                <w:color w:val="000000"/>
                <w:vertAlign w:val="superscript"/>
              </w:rPr>
              <w:t>4</w:t>
            </w:r>
            <w:r w:rsidRPr="00792EF0">
              <w:rPr>
                <w:color w:val="000000"/>
              </w:rPr>
              <w:t xml:space="preserve"> </w:t>
            </w:r>
          </w:p>
        </w:tc>
        <w:tc>
          <w:tcPr>
            <w:tcW w:w="1815" w:type="dxa"/>
            <w:vMerge/>
            <w:vAlign w:val="center"/>
            <w:hideMark/>
          </w:tcPr>
          <w:p w14:paraId="669484DA" w14:textId="77777777" w:rsidR="00550CCD" w:rsidRPr="00792EF0" w:rsidRDefault="00550CCD" w:rsidP="00F0330D">
            <w:pPr>
              <w:rPr>
                <w:color w:val="000000"/>
              </w:rPr>
            </w:pPr>
          </w:p>
        </w:tc>
      </w:tr>
      <w:tr w:rsidR="00550CCD" w:rsidRPr="00792EF0" w14:paraId="7A29ADAE" w14:textId="77777777" w:rsidTr="009E44CA">
        <w:trPr>
          <w:tblCellSpacing w:w="0" w:type="dxa"/>
          <w:jc w:val="center"/>
        </w:trPr>
        <w:tc>
          <w:tcPr>
            <w:tcW w:w="2100" w:type="dxa"/>
            <w:tcMar>
              <w:top w:w="75" w:type="dxa"/>
              <w:left w:w="75" w:type="dxa"/>
              <w:bottom w:w="75" w:type="dxa"/>
              <w:right w:w="75" w:type="dxa"/>
            </w:tcMar>
            <w:hideMark/>
          </w:tcPr>
          <w:p w14:paraId="6C1F7501" w14:textId="269C3AD8" w:rsidR="00550CCD" w:rsidRPr="00792EF0" w:rsidRDefault="0056104A" w:rsidP="0056104A">
            <w:pPr>
              <w:ind w:right="210"/>
              <w:jc w:val="right"/>
              <w:rPr>
                <w:color w:val="000000"/>
              </w:rPr>
            </w:pPr>
            <w:r>
              <w:rPr>
                <w:color w:val="000000"/>
              </w:rPr>
              <w:t>.0</w:t>
            </w:r>
            <w:r w:rsidR="005241A2">
              <w:rPr>
                <w:color w:val="000000"/>
              </w:rPr>
              <w:t>0</w:t>
            </w:r>
            <w:r>
              <w:rPr>
                <w:color w:val="000000"/>
              </w:rPr>
              <w:t>1</w:t>
            </w:r>
          </w:p>
        </w:tc>
        <w:tc>
          <w:tcPr>
            <w:tcW w:w="1590" w:type="dxa"/>
            <w:tcMar>
              <w:top w:w="75" w:type="dxa"/>
              <w:left w:w="75" w:type="dxa"/>
              <w:bottom w:w="75" w:type="dxa"/>
              <w:right w:w="75" w:type="dxa"/>
            </w:tcMar>
            <w:hideMark/>
          </w:tcPr>
          <w:p w14:paraId="0DD88DA5" w14:textId="77777777" w:rsidR="00550CCD" w:rsidRPr="00792EF0" w:rsidRDefault="00550CCD" w:rsidP="000C7456">
            <w:pPr>
              <w:ind w:right="290"/>
              <w:jc w:val="right"/>
              <w:rPr>
                <w:color w:val="000000"/>
              </w:rPr>
            </w:pPr>
            <w:r w:rsidRPr="00792EF0">
              <w:rPr>
                <w:color w:val="000000"/>
              </w:rPr>
              <w:t>100</w:t>
            </w:r>
          </w:p>
        </w:tc>
        <w:tc>
          <w:tcPr>
            <w:tcW w:w="1815" w:type="dxa"/>
            <w:tcMar>
              <w:top w:w="75" w:type="dxa"/>
              <w:left w:w="75" w:type="dxa"/>
              <w:bottom w:w="75" w:type="dxa"/>
              <w:right w:w="75" w:type="dxa"/>
            </w:tcMar>
            <w:hideMark/>
          </w:tcPr>
          <w:p w14:paraId="47BEA42B" w14:textId="77777777" w:rsidR="00550CCD" w:rsidRPr="00792EF0" w:rsidRDefault="00550CCD" w:rsidP="000C7456">
            <w:pPr>
              <w:ind w:right="620"/>
              <w:jc w:val="right"/>
              <w:rPr>
                <w:color w:val="000000"/>
              </w:rPr>
            </w:pPr>
            <w:r w:rsidRPr="00792EF0">
              <w:rPr>
                <w:color w:val="000000"/>
              </w:rPr>
              <w:t>3</w:t>
            </w:r>
          </w:p>
        </w:tc>
        <w:tc>
          <w:tcPr>
            <w:tcW w:w="1890" w:type="dxa"/>
            <w:tcMar>
              <w:top w:w="75" w:type="dxa"/>
              <w:left w:w="75" w:type="dxa"/>
              <w:bottom w:w="75" w:type="dxa"/>
              <w:right w:w="75" w:type="dxa"/>
            </w:tcMar>
            <w:hideMark/>
          </w:tcPr>
          <w:p w14:paraId="77ACEC6B" w14:textId="77777777" w:rsidR="00550CCD" w:rsidRPr="00792EF0" w:rsidRDefault="00550CCD" w:rsidP="000C7456">
            <w:pPr>
              <w:ind w:right="638"/>
              <w:jc w:val="right"/>
              <w:rPr>
                <w:color w:val="000000"/>
              </w:rPr>
            </w:pPr>
            <w:r w:rsidRPr="00792EF0">
              <w:rPr>
                <w:color w:val="000000"/>
              </w:rPr>
              <w:t>11</w:t>
            </w:r>
          </w:p>
        </w:tc>
        <w:tc>
          <w:tcPr>
            <w:tcW w:w="1815" w:type="dxa"/>
            <w:tcMar>
              <w:top w:w="75" w:type="dxa"/>
              <w:left w:w="75" w:type="dxa"/>
              <w:bottom w:w="75" w:type="dxa"/>
              <w:right w:w="75" w:type="dxa"/>
            </w:tcMar>
            <w:hideMark/>
          </w:tcPr>
          <w:p w14:paraId="3FF6CD2A" w14:textId="77777777" w:rsidR="00550CCD" w:rsidRPr="00792EF0" w:rsidRDefault="00550CCD" w:rsidP="000C7456">
            <w:pPr>
              <w:ind w:right="638"/>
              <w:jc w:val="right"/>
              <w:rPr>
                <w:color w:val="000000"/>
              </w:rPr>
            </w:pPr>
            <w:r w:rsidRPr="00792EF0">
              <w:rPr>
                <w:color w:val="000000"/>
              </w:rPr>
              <w:t>12</w:t>
            </w:r>
          </w:p>
        </w:tc>
      </w:tr>
      <w:tr w:rsidR="00550CCD" w:rsidRPr="00792EF0" w14:paraId="0772978F" w14:textId="77777777" w:rsidTr="009E44CA">
        <w:trPr>
          <w:tblCellSpacing w:w="0" w:type="dxa"/>
          <w:jc w:val="center"/>
        </w:trPr>
        <w:tc>
          <w:tcPr>
            <w:tcW w:w="2100" w:type="dxa"/>
            <w:tcMar>
              <w:top w:w="75" w:type="dxa"/>
              <w:left w:w="75" w:type="dxa"/>
              <w:bottom w:w="75" w:type="dxa"/>
              <w:right w:w="75" w:type="dxa"/>
            </w:tcMar>
            <w:hideMark/>
          </w:tcPr>
          <w:p w14:paraId="2BF8DBDB" w14:textId="77777777" w:rsidR="00550CCD" w:rsidRPr="00792EF0" w:rsidRDefault="00550CCD" w:rsidP="0056104A">
            <w:pPr>
              <w:ind w:right="633"/>
              <w:jc w:val="right"/>
              <w:rPr>
                <w:color w:val="000000"/>
              </w:rPr>
            </w:pPr>
            <w:r w:rsidRPr="00792EF0">
              <w:rPr>
                <w:color w:val="000000"/>
              </w:rPr>
              <w:t>100</w:t>
            </w:r>
          </w:p>
        </w:tc>
        <w:tc>
          <w:tcPr>
            <w:tcW w:w="1590" w:type="dxa"/>
            <w:tcMar>
              <w:top w:w="75" w:type="dxa"/>
              <w:left w:w="75" w:type="dxa"/>
              <w:bottom w:w="75" w:type="dxa"/>
              <w:right w:w="75" w:type="dxa"/>
            </w:tcMar>
            <w:hideMark/>
          </w:tcPr>
          <w:p w14:paraId="05172CEA" w14:textId="77777777" w:rsidR="00550CCD" w:rsidRPr="00792EF0" w:rsidRDefault="00550CCD" w:rsidP="000C7456">
            <w:pPr>
              <w:ind w:right="290"/>
              <w:jc w:val="right"/>
              <w:rPr>
                <w:color w:val="000000"/>
              </w:rPr>
            </w:pPr>
            <w:r w:rsidRPr="00792EF0">
              <w:rPr>
                <w:color w:val="000000"/>
              </w:rPr>
              <w:t>300</w:t>
            </w:r>
          </w:p>
        </w:tc>
        <w:tc>
          <w:tcPr>
            <w:tcW w:w="1815" w:type="dxa"/>
            <w:tcMar>
              <w:top w:w="75" w:type="dxa"/>
              <w:left w:w="75" w:type="dxa"/>
              <w:bottom w:w="75" w:type="dxa"/>
              <w:right w:w="75" w:type="dxa"/>
            </w:tcMar>
            <w:hideMark/>
          </w:tcPr>
          <w:p w14:paraId="6522C401" w14:textId="77777777" w:rsidR="00550CCD" w:rsidRPr="00792EF0" w:rsidRDefault="00550CCD" w:rsidP="000C7456">
            <w:pPr>
              <w:ind w:right="620"/>
              <w:jc w:val="right"/>
              <w:rPr>
                <w:color w:val="000000"/>
              </w:rPr>
            </w:pPr>
            <w:r w:rsidRPr="00792EF0">
              <w:rPr>
                <w:color w:val="000000"/>
              </w:rPr>
              <w:t>4</w:t>
            </w:r>
          </w:p>
        </w:tc>
        <w:tc>
          <w:tcPr>
            <w:tcW w:w="1890" w:type="dxa"/>
            <w:tcMar>
              <w:top w:w="75" w:type="dxa"/>
              <w:left w:w="75" w:type="dxa"/>
              <w:bottom w:w="75" w:type="dxa"/>
              <w:right w:w="75" w:type="dxa"/>
            </w:tcMar>
            <w:hideMark/>
          </w:tcPr>
          <w:p w14:paraId="01C640A5" w14:textId="77777777" w:rsidR="00550CCD" w:rsidRPr="00792EF0" w:rsidRDefault="00550CCD" w:rsidP="000C7456">
            <w:pPr>
              <w:ind w:right="638"/>
              <w:jc w:val="right"/>
              <w:rPr>
                <w:color w:val="000000"/>
              </w:rPr>
            </w:pPr>
            <w:r w:rsidRPr="00792EF0">
              <w:rPr>
                <w:color w:val="000000"/>
              </w:rPr>
              <w:t>14</w:t>
            </w:r>
          </w:p>
        </w:tc>
        <w:tc>
          <w:tcPr>
            <w:tcW w:w="1815" w:type="dxa"/>
            <w:tcMar>
              <w:top w:w="75" w:type="dxa"/>
              <w:left w:w="75" w:type="dxa"/>
              <w:bottom w:w="75" w:type="dxa"/>
              <w:right w:w="75" w:type="dxa"/>
            </w:tcMar>
            <w:hideMark/>
          </w:tcPr>
          <w:p w14:paraId="2DAAAB19" w14:textId="77777777" w:rsidR="00550CCD" w:rsidRPr="00792EF0" w:rsidRDefault="00550CCD" w:rsidP="000C7456">
            <w:pPr>
              <w:ind w:right="638"/>
              <w:jc w:val="right"/>
              <w:rPr>
                <w:color w:val="000000"/>
              </w:rPr>
            </w:pPr>
            <w:r w:rsidRPr="00792EF0">
              <w:rPr>
                <w:color w:val="000000"/>
              </w:rPr>
              <w:t>12</w:t>
            </w:r>
          </w:p>
        </w:tc>
      </w:tr>
      <w:tr w:rsidR="00550CCD" w:rsidRPr="00792EF0" w14:paraId="58B67796" w14:textId="77777777" w:rsidTr="009E44CA">
        <w:trPr>
          <w:tblCellSpacing w:w="0" w:type="dxa"/>
          <w:jc w:val="center"/>
        </w:trPr>
        <w:tc>
          <w:tcPr>
            <w:tcW w:w="2100" w:type="dxa"/>
            <w:tcMar>
              <w:top w:w="75" w:type="dxa"/>
              <w:left w:w="75" w:type="dxa"/>
              <w:bottom w:w="75" w:type="dxa"/>
              <w:right w:w="75" w:type="dxa"/>
            </w:tcMar>
            <w:hideMark/>
          </w:tcPr>
          <w:p w14:paraId="522CF947" w14:textId="77777777" w:rsidR="00550CCD" w:rsidRPr="00792EF0" w:rsidRDefault="00550CCD" w:rsidP="0056104A">
            <w:pPr>
              <w:ind w:right="633"/>
              <w:jc w:val="right"/>
              <w:rPr>
                <w:color w:val="000000"/>
              </w:rPr>
            </w:pPr>
            <w:r w:rsidRPr="00792EF0">
              <w:rPr>
                <w:color w:val="000000"/>
              </w:rPr>
              <w:t>300</w:t>
            </w:r>
          </w:p>
        </w:tc>
        <w:tc>
          <w:tcPr>
            <w:tcW w:w="1590" w:type="dxa"/>
            <w:tcMar>
              <w:top w:w="75" w:type="dxa"/>
              <w:left w:w="75" w:type="dxa"/>
              <w:bottom w:w="75" w:type="dxa"/>
              <w:right w:w="75" w:type="dxa"/>
            </w:tcMar>
            <w:hideMark/>
          </w:tcPr>
          <w:p w14:paraId="2263F8B4" w14:textId="77777777" w:rsidR="00550CCD" w:rsidRPr="00792EF0" w:rsidRDefault="00550CCD" w:rsidP="000C7456">
            <w:pPr>
              <w:ind w:right="290"/>
              <w:jc w:val="right"/>
              <w:rPr>
                <w:color w:val="000000"/>
              </w:rPr>
            </w:pPr>
            <w:r w:rsidRPr="00792EF0">
              <w:rPr>
                <w:color w:val="000000"/>
              </w:rPr>
              <w:t>600</w:t>
            </w:r>
          </w:p>
        </w:tc>
        <w:tc>
          <w:tcPr>
            <w:tcW w:w="1815" w:type="dxa"/>
            <w:tcMar>
              <w:top w:w="75" w:type="dxa"/>
              <w:left w:w="75" w:type="dxa"/>
              <w:bottom w:w="75" w:type="dxa"/>
              <w:right w:w="75" w:type="dxa"/>
            </w:tcMar>
            <w:hideMark/>
          </w:tcPr>
          <w:p w14:paraId="7048D80C" w14:textId="77777777" w:rsidR="00550CCD" w:rsidRPr="00792EF0" w:rsidRDefault="00550CCD" w:rsidP="000C7456">
            <w:pPr>
              <w:ind w:right="620"/>
              <w:jc w:val="right"/>
              <w:rPr>
                <w:color w:val="000000"/>
              </w:rPr>
            </w:pPr>
            <w:r w:rsidRPr="00792EF0">
              <w:rPr>
                <w:color w:val="000000"/>
              </w:rPr>
              <w:t>5</w:t>
            </w:r>
          </w:p>
        </w:tc>
        <w:tc>
          <w:tcPr>
            <w:tcW w:w="1890" w:type="dxa"/>
            <w:tcMar>
              <w:top w:w="75" w:type="dxa"/>
              <w:left w:w="75" w:type="dxa"/>
              <w:bottom w:w="75" w:type="dxa"/>
              <w:right w:w="75" w:type="dxa"/>
            </w:tcMar>
            <w:hideMark/>
          </w:tcPr>
          <w:p w14:paraId="35952937" w14:textId="77777777" w:rsidR="00550CCD" w:rsidRPr="00792EF0" w:rsidRDefault="00550CCD" w:rsidP="000C7456">
            <w:pPr>
              <w:ind w:right="638"/>
              <w:jc w:val="right"/>
              <w:rPr>
                <w:color w:val="000000"/>
              </w:rPr>
            </w:pPr>
            <w:r w:rsidRPr="00792EF0">
              <w:rPr>
                <w:color w:val="000000"/>
              </w:rPr>
              <w:t>18</w:t>
            </w:r>
          </w:p>
        </w:tc>
        <w:tc>
          <w:tcPr>
            <w:tcW w:w="1815" w:type="dxa"/>
            <w:tcMar>
              <w:top w:w="75" w:type="dxa"/>
              <w:left w:w="75" w:type="dxa"/>
              <w:bottom w:w="75" w:type="dxa"/>
              <w:right w:w="75" w:type="dxa"/>
            </w:tcMar>
            <w:hideMark/>
          </w:tcPr>
          <w:p w14:paraId="365AE957" w14:textId="77777777" w:rsidR="00550CCD" w:rsidRPr="00792EF0" w:rsidRDefault="00550CCD" w:rsidP="000C7456">
            <w:pPr>
              <w:ind w:right="638"/>
              <w:jc w:val="right"/>
              <w:rPr>
                <w:color w:val="000000"/>
              </w:rPr>
            </w:pPr>
            <w:r w:rsidRPr="00792EF0">
              <w:rPr>
                <w:color w:val="000000"/>
              </w:rPr>
              <w:t>12</w:t>
            </w:r>
          </w:p>
        </w:tc>
      </w:tr>
      <w:tr w:rsidR="00550CCD" w:rsidRPr="00792EF0" w14:paraId="328018A0" w14:textId="77777777" w:rsidTr="009E44CA">
        <w:trPr>
          <w:tblCellSpacing w:w="0" w:type="dxa"/>
          <w:jc w:val="center"/>
        </w:trPr>
        <w:tc>
          <w:tcPr>
            <w:tcW w:w="2100" w:type="dxa"/>
            <w:tcMar>
              <w:top w:w="75" w:type="dxa"/>
              <w:left w:w="75" w:type="dxa"/>
              <w:bottom w:w="75" w:type="dxa"/>
              <w:right w:w="75" w:type="dxa"/>
            </w:tcMar>
            <w:hideMark/>
          </w:tcPr>
          <w:p w14:paraId="6B168C2F" w14:textId="77777777" w:rsidR="00550CCD" w:rsidRPr="00792EF0" w:rsidRDefault="00550CCD" w:rsidP="0056104A">
            <w:pPr>
              <w:ind w:right="633"/>
              <w:jc w:val="right"/>
              <w:rPr>
                <w:color w:val="000000"/>
              </w:rPr>
            </w:pPr>
            <w:r w:rsidRPr="00792EF0">
              <w:rPr>
                <w:color w:val="000000"/>
              </w:rPr>
              <w:t>600</w:t>
            </w:r>
          </w:p>
        </w:tc>
        <w:tc>
          <w:tcPr>
            <w:tcW w:w="1590" w:type="dxa"/>
            <w:tcMar>
              <w:top w:w="75" w:type="dxa"/>
              <w:left w:w="75" w:type="dxa"/>
              <w:bottom w:w="75" w:type="dxa"/>
              <w:right w:w="75" w:type="dxa"/>
            </w:tcMar>
            <w:hideMark/>
          </w:tcPr>
          <w:p w14:paraId="5B0CC6FB" w14:textId="77777777" w:rsidR="00550CCD" w:rsidRPr="00792EF0" w:rsidRDefault="00550CCD" w:rsidP="000C7456">
            <w:pPr>
              <w:ind w:right="290"/>
              <w:jc w:val="right"/>
              <w:rPr>
                <w:color w:val="000000"/>
              </w:rPr>
            </w:pPr>
            <w:r w:rsidRPr="00792EF0">
              <w:rPr>
                <w:color w:val="000000"/>
              </w:rPr>
              <w:t>1,000</w:t>
            </w:r>
          </w:p>
        </w:tc>
        <w:tc>
          <w:tcPr>
            <w:tcW w:w="1815" w:type="dxa"/>
            <w:tcMar>
              <w:top w:w="75" w:type="dxa"/>
              <w:left w:w="75" w:type="dxa"/>
              <w:bottom w:w="75" w:type="dxa"/>
              <w:right w:w="75" w:type="dxa"/>
            </w:tcMar>
            <w:hideMark/>
          </w:tcPr>
          <w:p w14:paraId="143A7835" w14:textId="77777777" w:rsidR="00550CCD" w:rsidRPr="00792EF0" w:rsidRDefault="00550CCD" w:rsidP="000C7456">
            <w:pPr>
              <w:ind w:right="620"/>
              <w:jc w:val="right"/>
              <w:rPr>
                <w:color w:val="000000"/>
              </w:rPr>
            </w:pPr>
            <w:r w:rsidRPr="00792EF0">
              <w:rPr>
                <w:color w:val="000000"/>
              </w:rPr>
              <w:t>6</w:t>
            </w:r>
          </w:p>
        </w:tc>
        <w:tc>
          <w:tcPr>
            <w:tcW w:w="1890" w:type="dxa"/>
            <w:tcMar>
              <w:top w:w="75" w:type="dxa"/>
              <w:left w:w="75" w:type="dxa"/>
              <w:bottom w:w="75" w:type="dxa"/>
              <w:right w:w="75" w:type="dxa"/>
            </w:tcMar>
            <w:hideMark/>
          </w:tcPr>
          <w:p w14:paraId="222247BF" w14:textId="77777777" w:rsidR="00550CCD" w:rsidRPr="00792EF0" w:rsidRDefault="00550CCD" w:rsidP="000C7456">
            <w:pPr>
              <w:ind w:right="638"/>
              <w:jc w:val="right"/>
              <w:rPr>
                <w:color w:val="000000"/>
              </w:rPr>
            </w:pPr>
            <w:r w:rsidRPr="00792EF0">
              <w:rPr>
                <w:color w:val="000000"/>
              </w:rPr>
              <w:t>22</w:t>
            </w:r>
          </w:p>
        </w:tc>
        <w:tc>
          <w:tcPr>
            <w:tcW w:w="1815" w:type="dxa"/>
            <w:tcMar>
              <w:top w:w="75" w:type="dxa"/>
              <w:left w:w="75" w:type="dxa"/>
              <w:bottom w:w="75" w:type="dxa"/>
              <w:right w:w="75" w:type="dxa"/>
            </w:tcMar>
            <w:hideMark/>
          </w:tcPr>
          <w:p w14:paraId="18273099" w14:textId="77777777" w:rsidR="00550CCD" w:rsidRPr="00792EF0" w:rsidRDefault="00550CCD" w:rsidP="000C7456">
            <w:pPr>
              <w:ind w:right="638"/>
              <w:jc w:val="right"/>
              <w:rPr>
                <w:color w:val="000000"/>
              </w:rPr>
            </w:pPr>
            <w:r w:rsidRPr="00792EF0">
              <w:rPr>
                <w:color w:val="000000"/>
              </w:rPr>
              <w:t>12</w:t>
            </w:r>
          </w:p>
        </w:tc>
      </w:tr>
      <w:tr w:rsidR="00550CCD" w:rsidRPr="00792EF0" w14:paraId="0ECA1276" w14:textId="77777777" w:rsidTr="009E44CA">
        <w:trPr>
          <w:tblCellSpacing w:w="0" w:type="dxa"/>
          <w:jc w:val="center"/>
        </w:trPr>
        <w:tc>
          <w:tcPr>
            <w:tcW w:w="2100" w:type="dxa"/>
            <w:tcMar>
              <w:top w:w="75" w:type="dxa"/>
              <w:left w:w="75" w:type="dxa"/>
              <w:bottom w:w="75" w:type="dxa"/>
              <w:right w:w="75" w:type="dxa"/>
            </w:tcMar>
            <w:hideMark/>
          </w:tcPr>
          <w:p w14:paraId="773D910E" w14:textId="77777777" w:rsidR="00550CCD" w:rsidRPr="00792EF0" w:rsidRDefault="00550CCD" w:rsidP="0056104A">
            <w:pPr>
              <w:ind w:right="633"/>
              <w:jc w:val="right"/>
              <w:rPr>
                <w:color w:val="000000"/>
              </w:rPr>
            </w:pPr>
            <w:r w:rsidRPr="00792EF0">
              <w:rPr>
                <w:color w:val="000000"/>
              </w:rPr>
              <w:t>1,000</w:t>
            </w:r>
          </w:p>
        </w:tc>
        <w:tc>
          <w:tcPr>
            <w:tcW w:w="1590" w:type="dxa"/>
            <w:tcMar>
              <w:top w:w="75" w:type="dxa"/>
              <w:left w:w="75" w:type="dxa"/>
              <w:bottom w:w="75" w:type="dxa"/>
              <w:right w:w="75" w:type="dxa"/>
            </w:tcMar>
            <w:hideMark/>
          </w:tcPr>
          <w:p w14:paraId="0FF2CB9D" w14:textId="77777777" w:rsidR="00550CCD" w:rsidRPr="00792EF0" w:rsidRDefault="00550CCD" w:rsidP="000C7456">
            <w:pPr>
              <w:ind w:right="290"/>
              <w:jc w:val="right"/>
              <w:rPr>
                <w:color w:val="000000"/>
              </w:rPr>
            </w:pPr>
            <w:r w:rsidRPr="00792EF0">
              <w:rPr>
                <w:color w:val="000000"/>
              </w:rPr>
              <w:t>1,600</w:t>
            </w:r>
          </w:p>
        </w:tc>
        <w:tc>
          <w:tcPr>
            <w:tcW w:w="1815" w:type="dxa"/>
            <w:tcMar>
              <w:top w:w="75" w:type="dxa"/>
              <w:left w:w="75" w:type="dxa"/>
              <w:bottom w:w="75" w:type="dxa"/>
              <w:right w:w="75" w:type="dxa"/>
            </w:tcMar>
            <w:hideMark/>
          </w:tcPr>
          <w:p w14:paraId="7079ED85" w14:textId="77777777" w:rsidR="00550CCD" w:rsidRPr="00792EF0" w:rsidRDefault="00550CCD" w:rsidP="000C7456">
            <w:pPr>
              <w:ind w:right="620"/>
              <w:jc w:val="right"/>
              <w:rPr>
                <w:color w:val="000000"/>
              </w:rPr>
            </w:pPr>
            <w:r w:rsidRPr="00792EF0">
              <w:rPr>
                <w:color w:val="000000"/>
              </w:rPr>
              <w:t>7</w:t>
            </w:r>
          </w:p>
        </w:tc>
        <w:tc>
          <w:tcPr>
            <w:tcW w:w="1890" w:type="dxa"/>
            <w:tcMar>
              <w:top w:w="75" w:type="dxa"/>
              <w:left w:w="75" w:type="dxa"/>
              <w:bottom w:w="75" w:type="dxa"/>
              <w:right w:w="75" w:type="dxa"/>
            </w:tcMar>
            <w:hideMark/>
          </w:tcPr>
          <w:p w14:paraId="1099FCF5" w14:textId="77777777" w:rsidR="00550CCD" w:rsidRPr="00792EF0" w:rsidRDefault="00550CCD" w:rsidP="000C7456">
            <w:pPr>
              <w:ind w:right="638"/>
              <w:jc w:val="right"/>
              <w:rPr>
                <w:color w:val="000000"/>
              </w:rPr>
            </w:pPr>
            <w:r w:rsidRPr="00792EF0">
              <w:rPr>
                <w:color w:val="000000"/>
              </w:rPr>
              <w:t>25</w:t>
            </w:r>
          </w:p>
        </w:tc>
        <w:tc>
          <w:tcPr>
            <w:tcW w:w="1815" w:type="dxa"/>
            <w:tcMar>
              <w:top w:w="75" w:type="dxa"/>
              <w:left w:w="75" w:type="dxa"/>
              <w:bottom w:w="75" w:type="dxa"/>
              <w:right w:w="75" w:type="dxa"/>
            </w:tcMar>
            <w:hideMark/>
          </w:tcPr>
          <w:p w14:paraId="7E89FD5F" w14:textId="77777777" w:rsidR="00550CCD" w:rsidRPr="00792EF0" w:rsidRDefault="00550CCD" w:rsidP="000C7456">
            <w:pPr>
              <w:ind w:right="638"/>
              <w:jc w:val="right"/>
              <w:rPr>
                <w:color w:val="000000"/>
              </w:rPr>
            </w:pPr>
            <w:r w:rsidRPr="00792EF0">
              <w:rPr>
                <w:color w:val="000000"/>
              </w:rPr>
              <w:t>12</w:t>
            </w:r>
          </w:p>
        </w:tc>
      </w:tr>
      <w:tr w:rsidR="00550CCD" w:rsidRPr="00792EF0" w14:paraId="4FD8A5A4" w14:textId="77777777" w:rsidTr="009E44CA">
        <w:trPr>
          <w:tblCellSpacing w:w="0" w:type="dxa"/>
          <w:jc w:val="center"/>
        </w:trPr>
        <w:tc>
          <w:tcPr>
            <w:tcW w:w="2100" w:type="dxa"/>
            <w:tcMar>
              <w:top w:w="75" w:type="dxa"/>
              <w:left w:w="75" w:type="dxa"/>
              <w:bottom w:w="75" w:type="dxa"/>
              <w:right w:w="75" w:type="dxa"/>
            </w:tcMar>
            <w:hideMark/>
          </w:tcPr>
          <w:p w14:paraId="7932F089" w14:textId="77777777" w:rsidR="00550CCD" w:rsidRPr="00792EF0" w:rsidRDefault="00550CCD" w:rsidP="0056104A">
            <w:pPr>
              <w:ind w:right="633"/>
              <w:jc w:val="right"/>
              <w:rPr>
                <w:color w:val="000000"/>
              </w:rPr>
            </w:pPr>
            <w:r w:rsidRPr="00792EF0">
              <w:rPr>
                <w:color w:val="000000"/>
              </w:rPr>
              <w:t>1,600</w:t>
            </w:r>
          </w:p>
        </w:tc>
        <w:tc>
          <w:tcPr>
            <w:tcW w:w="1590" w:type="dxa"/>
            <w:tcMar>
              <w:top w:w="75" w:type="dxa"/>
              <w:left w:w="75" w:type="dxa"/>
              <w:bottom w:w="75" w:type="dxa"/>
              <w:right w:w="75" w:type="dxa"/>
            </w:tcMar>
            <w:hideMark/>
          </w:tcPr>
          <w:p w14:paraId="3242B666" w14:textId="77777777" w:rsidR="00550CCD" w:rsidRPr="00792EF0" w:rsidRDefault="00550CCD" w:rsidP="000C7456">
            <w:pPr>
              <w:ind w:right="290"/>
              <w:jc w:val="right"/>
              <w:rPr>
                <w:color w:val="000000"/>
              </w:rPr>
            </w:pPr>
            <w:r w:rsidRPr="00792EF0">
              <w:rPr>
                <w:color w:val="000000"/>
              </w:rPr>
              <w:t>2,000</w:t>
            </w:r>
          </w:p>
        </w:tc>
        <w:tc>
          <w:tcPr>
            <w:tcW w:w="1815" w:type="dxa"/>
            <w:tcMar>
              <w:top w:w="75" w:type="dxa"/>
              <w:left w:w="75" w:type="dxa"/>
              <w:bottom w:w="75" w:type="dxa"/>
              <w:right w:w="75" w:type="dxa"/>
            </w:tcMar>
            <w:hideMark/>
          </w:tcPr>
          <w:p w14:paraId="445C3FFF" w14:textId="77777777" w:rsidR="00550CCD" w:rsidRPr="00792EF0" w:rsidRDefault="00550CCD" w:rsidP="000C7456">
            <w:pPr>
              <w:ind w:right="620"/>
              <w:jc w:val="right"/>
              <w:rPr>
                <w:color w:val="000000"/>
              </w:rPr>
            </w:pPr>
            <w:r w:rsidRPr="00792EF0">
              <w:rPr>
                <w:color w:val="000000"/>
              </w:rPr>
              <w:t>8</w:t>
            </w:r>
          </w:p>
        </w:tc>
        <w:tc>
          <w:tcPr>
            <w:tcW w:w="1890" w:type="dxa"/>
            <w:tcMar>
              <w:top w:w="75" w:type="dxa"/>
              <w:left w:w="75" w:type="dxa"/>
              <w:bottom w:w="75" w:type="dxa"/>
              <w:right w:w="75" w:type="dxa"/>
            </w:tcMar>
            <w:hideMark/>
          </w:tcPr>
          <w:p w14:paraId="220FE46B" w14:textId="77777777" w:rsidR="00550CCD" w:rsidRPr="00792EF0" w:rsidRDefault="00550CCD" w:rsidP="000C7456">
            <w:pPr>
              <w:ind w:right="638"/>
              <w:jc w:val="right"/>
              <w:rPr>
                <w:color w:val="000000"/>
              </w:rPr>
            </w:pPr>
            <w:r w:rsidRPr="00792EF0">
              <w:rPr>
                <w:color w:val="000000"/>
              </w:rPr>
              <w:t>29</w:t>
            </w:r>
          </w:p>
        </w:tc>
        <w:tc>
          <w:tcPr>
            <w:tcW w:w="1815" w:type="dxa"/>
            <w:tcMar>
              <w:top w:w="75" w:type="dxa"/>
              <w:left w:w="75" w:type="dxa"/>
              <w:bottom w:w="75" w:type="dxa"/>
              <w:right w:w="75" w:type="dxa"/>
            </w:tcMar>
            <w:hideMark/>
          </w:tcPr>
          <w:p w14:paraId="56BA9AFC" w14:textId="77777777" w:rsidR="00550CCD" w:rsidRPr="00792EF0" w:rsidRDefault="00550CCD" w:rsidP="000C7456">
            <w:pPr>
              <w:ind w:right="638"/>
              <w:jc w:val="right"/>
              <w:rPr>
                <w:color w:val="000000"/>
              </w:rPr>
            </w:pPr>
            <w:r w:rsidRPr="00792EF0">
              <w:rPr>
                <w:color w:val="000000"/>
              </w:rPr>
              <w:t>12</w:t>
            </w:r>
          </w:p>
        </w:tc>
      </w:tr>
      <w:tr w:rsidR="00550CCD" w:rsidRPr="00792EF0" w14:paraId="19FB66CA" w14:textId="77777777" w:rsidTr="009E44CA">
        <w:trPr>
          <w:tblCellSpacing w:w="0" w:type="dxa"/>
          <w:jc w:val="center"/>
        </w:trPr>
        <w:tc>
          <w:tcPr>
            <w:tcW w:w="2100" w:type="dxa"/>
            <w:tcMar>
              <w:top w:w="75" w:type="dxa"/>
              <w:left w:w="75" w:type="dxa"/>
              <w:bottom w:w="75" w:type="dxa"/>
              <w:right w:w="75" w:type="dxa"/>
            </w:tcMar>
            <w:hideMark/>
          </w:tcPr>
          <w:p w14:paraId="4557543A" w14:textId="77777777" w:rsidR="00550CCD" w:rsidRPr="00792EF0" w:rsidRDefault="00550CCD" w:rsidP="0056104A">
            <w:pPr>
              <w:ind w:right="633"/>
              <w:jc w:val="right"/>
              <w:rPr>
                <w:color w:val="000000"/>
              </w:rPr>
            </w:pPr>
            <w:r w:rsidRPr="00792EF0">
              <w:rPr>
                <w:color w:val="000000"/>
              </w:rPr>
              <w:t>2,000</w:t>
            </w:r>
          </w:p>
        </w:tc>
        <w:tc>
          <w:tcPr>
            <w:tcW w:w="1590" w:type="dxa"/>
            <w:tcMar>
              <w:top w:w="75" w:type="dxa"/>
              <w:left w:w="75" w:type="dxa"/>
              <w:bottom w:w="75" w:type="dxa"/>
              <w:right w:w="75" w:type="dxa"/>
            </w:tcMar>
            <w:hideMark/>
          </w:tcPr>
          <w:p w14:paraId="42471222" w14:textId="77777777" w:rsidR="00550CCD" w:rsidRPr="00792EF0" w:rsidRDefault="00550CCD" w:rsidP="000C7456">
            <w:pPr>
              <w:ind w:right="290"/>
              <w:jc w:val="right"/>
              <w:rPr>
                <w:color w:val="000000"/>
              </w:rPr>
            </w:pPr>
            <w:r w:rsidRPr="00792EF0">
              <w:rPr>
                <w:color w:val="000000"/>
              </w:rPr>
              <w:t>3,000</w:t>
            </w:r>
          </w:p>
        </w:tc>
        <w:tc>
          <w:tcPr>
            <w:tcW w:w="1815" w:type="dxa"/>
            <w:tcMar>
              <w:top w:w="75" w:type="dxa"/>
              <w:left w:w="75" w:type="dxa"/>
              <w:bottom w:w="75" w:type="dxa"/>
              <w:right w:w="75" w:type="dxa"/>
            </w:tcMar>
            <w:hideMark/>
          </w:tcPr>
          <w:p w14:paraId="3B8F6CC2" w14:textId="77777777" w:rsidR="00550CCD" w:rsidRPr="00792EF0" w:rsidRDefault="00550CCD" w:rsidP="000C7456">
            <w:pPr>
              <w:ind w:right="620"/>
              <w:jc w:val="right"/>
              <w:rPr>
                <w:color w:val="000000"/>
              </w:rPr>
            </w:pPr>
            <w:r w:rsidRPr="00792EF0">
              <w:rPr>
                <w:color w:val="000000"/>
              </w:rPr>
              <w:t>9</w:t>
            </w:r>
          </w:p>
        </w:tc>
        <w:tc>
          <w:tcPr>
            <w:tcW w:w="1890" w:type="dxa"/>
            <w:tcMar>
              <w:top w:w="75" w:type="dxa"/>
              <w:left w:w="75" w:type="dxa"/>
              <w:bottom w:w="75" w:type="dxa"/>
              <w:right w:w="75" w:type="dxa"/>
            </w:tcMar>
            <w:hideMark/>
          </w:tcPr>
          <w:p w14:paraId="084C101E" w14:textId="77777777" w:rsidR="00550CCD" w:rsidRPr="00792EF0" w:rsidRDefault="00550CCD" w:rsidP="000C7456">
            <w:pPr>
              <w:ind w:right="638"/>
              <w:jc w:val="right"/>
              <w:rPr>
                <w:color w:val="000000"/>
              </w:rPr>
            </w:pPr>
            <w:r w:rsidRPr="00792EF0">
              <w:rPr>
                <w:color w:val="000000"/>
              </w:rPr>
              <w:t>32</w:t>
            </w:r>
          </w:p>
        </w:tc>
        <w:tc>
          <w:tcPr>
            <w:tcW w:w="1815" w:type="dxa"/>
            <w:tcMar>
              <w:top w:w="75" w:type="dxa"/>
              <w:left w:w="75" w:type="dxa"/>
              <w:bottom w:w="75" w:type="dxa"/>
              <w:right w:w="75" w:type="dxa"/>
            </w:tcMar>
            <w:hideMark/>
          </w:tcPr>
          <w:p w14:paraId="691306DE" w14:textId="77777777" w:rsidR="00550CCD" w:rsidRPr="00792EF0" w:rsidRDefault="00550CCD" w:rsidP="000C7456">
            <w:pPr>
              <w:ind w:right="638"/>
              <w:jc w:val="right"/>
              <w:rPr>
                <w:color w:val="000000"/>
              </w:rPr>
            </w:pPr>
            <w:r w:rsidRPr="00792EF0">
              <w:rPr>
                <w:color w:val="000000"/>
              </w:rPr>
              <w:t>15</w:t>
            </w:r>
          </w:p>
        </w:tc>
      </w:tr>
      <w:tr w:rsidR="00550CCD" w:rsidRPr="00792EF0" w14:paraId="6C2DF08E" w14:textId="77777777" w:rsidTr="009E44CA">
        <w:trPr>
          <w:tblCellSpacing w:w="0" w:type="dxa"/>
          <w:jc w:val="center"/>
        </w:trPr>
        <w:tc>
          <w:tcPr>
            <w:tcW w:w="2100" w:type="dxa"/>
            <w:tcMar>
              <w:top w:w="75" w:type="dxa"/>
              <w:left w:w="75" w:type="dxa"/>
              <w:bottom w:w="75" w:type="dxa"/>
              <w:right w:w="75" w:type="dxa"/>
            </w:tcMar>
            <w:hideMark/>
          </w:tcPr>
          <w:p w14:paraId="5CA31BB0" w14:textId="77777777" w:rsidR="00550CCD" w:rsidRPr="00792EF0" w:rsidRDefault="00550CCD" w:rsidP="0056104A">
            <w:pPr>
              <w:ind w:right="633"/>
              <w:jc w:val="right"/>
              <w:rPr>
                <w:color w:val="000000"/>
              </w:rPr>
            </w:pPr>
            <w:r w:rsidRPr="00792EF0">
              <w:rPr>
                <w:color w:val="000000"/>
              </w:rPr>
              <w:t>3,000</w:t>
            </w:r>
          </w:p>
        </w:tc>
        <w:tc>
          <w:tcPr>
            <w:tcW w:w="1590" w:type="dxa"/>
            <w:tcMar>
              <w:top w:w="75" w:type="dxa"/>
              <w:left w:w="75" w:type="dxa"/>
              <w:bottom w:w="75" w:type="dxa"/>
              <w:right w:w="75" w:type="dxa"/>
            </w:tcMar>
            <w:hideMark/>
          </w:tcPr>
          <w:p w14:paraId="786A13A3" w14:textId="77777777" w:rsidR="00550CCD" w:rsidRPr="00792EF0" w:rsidRDefault="00550CCD" w:rsidP="000C7456">
            <w:pPr>
              <w:ind w:right="290"/>
              <w:jc w:val="right"/>
              <w:rPr>
                <w:color w:val="000000"/>
              </w:rPr>
            </w:pPr>
            <w:r w:rsidRPr="00792EF0">
              <w:rPr>
                <w:color w:val="000000"/>
              </w:rPr>
              <w:t>4,000</w:t>
            </w:r>
          </w:p>
        </w:tc>
        <w:tc>
          <w:tcPr>
            <w:tcW w:w="1815" w:type="dxa"/>
            <w:tcMar>
              <w:top w:w="75" w:type="dxa"/>
              <w:left w:w="75" w:type="dxa"/>
              <w:bottom w:w="75" w:type="dxa"/>
              <w:right w:w="75" w:type="dxa"/>
            </w:tcMar>
            <w:hideMark/>
          </w:tcPr>
          <w:p w14:paraId="18805937" w14:textId="77777777" w:rsidR="00550CCD" w:rsidRPr="00792EF0" w:rsidRDefault="00550CCD" w:rsidP="000C7456">
            <w:pPr>
              <w:ind w:right="620"/>
              <w:jc w:val="right"/>
              <w:rPr>
                <w:color w:val="000000"/>
              </w:rPr>
            </w:pPr>
            <w:r w:rsidRPr="00792EF0">
              <w:rPr>
                <w:color w:val="000000"/>
              </w:rPr>
              <w:t>10</w:t>
            </w:r>
          </w:p>
        </w:tc>
        <w:tc>
          <w:tcPr>
            <w:tcW w:w="1890" w:type="dxa"/>
            <w:tcMar>
              <w:top w:w="75" w:type="dxa"/>
              <w:left w:w="75" w:type="dxa"/>
              <w:bottom w:w="75" w:type="dxa"/>
              <w:right w:w="75" w:type="dxa"/>
            </w:tcMar>
            <w:hideMark/>
          </w:tcPr>
          <w:p w14:paraId="0EEB5658" w14:textId="77777777" w:rsidR="00550CCD" w:rsidRPr="00792EF0" w:rsidRDefault="00550CCD" w:rsidP="000C7456">
            <w:pPr>
              <w:ind w:right="638"/>
              <w:jc w:val="right"/>
              <w:rPr>
                <w:color w:val="000000"/>
              </w:rPr>
            </w:pPr>
            <w:r w:rsidRPr="00792EF0">
              <w:rPr>
                <w:color w:val="000000"/>
              </w:rPr>
              <w:t>36</w:t>
            </w:r>
          </w:p>
        </w:tc>
        <w:tc>
          <w:tcPr>
            <w:tcW w:w="1815" w:type="dxa"/>
            <w:tcMar>
              <w:top w:w="75" w:type="dxa"/>
              <w:left w:w="75" w:type="dxa"/>
              <w:bottom w:w="75" w:type="dxa"/>
              <w:right w:w="75" w:type="dxa"/>
            </w:tcMar>
            <w:hideMark/>
          </w:tcPr>
          <w:p w14:paraId="755C2CC1" w14:textId="77777777" w:rsidR="00550CCD" w:rsidRPr="00792EF0" w:rsidRDefault="00550CCD" w:rsidP="000C7456">
            <w:pPr>
              <w:ind w:right="638"/>
              <w:jc w:val="right"/>
              <w:rPr>
                <w:color w:val="000000"/>
              </w:rPr>
            </w:pPr>
            <w:r w:rsidRPr="00792EF0">
              <w:rPr>
                <w:color w:val="000000"/>
              </w:rPr>
              <w:t>15</w:t>
            </w:r>
          </w:p>
        </w:tc>
      </w:tr>
      <w:tr w:rsidR="00550CCD" w:rsidRPr="00792EF0" w14:paraId="791A135D" w14:textId="77777777" w:rsidTr="009E44CA">
        <w:trPr>
          <w:tblCellSpacing w:w="0" w:type="dxa"/>
          <w:jc w:val="center"/>
        </w:trPr>
        <w:tc>
          <w:tcPr>
            <w:tcW w:w="2100" w:type="dxa"/>
            <w:tcMar>
              <w:top w:w="75" w:type="dxa"/>
              <w:left w:w="75" w:type="dxa"/>
              <w:bottom w:w="75" w:type="dxa"/>
              <w:right w:w="75" w:type="dxa"/>
            </w:tcMar>
            <w:hideMark/>
          </w:tcPr>
          <w:p w14:paraId="39726EF3" w14:textId="77777777" w:rsidR="00550CCD" w:rsidRPr="00792EF0" w:rsidRDefault="00550CCD" w:rsidP="0056104A">
            <w:pPr>
              <w:ind w:right="633"/>
              <w:jc w:val="right"/>
              <w:rPr>
                <w:color w:val="000000"/>
              </w:rPr>
            </w:pPr>
            <w:r w:rsidRPr="00792EF0">
              <w:rPr>
                <w:color w:val="000000"/>
              </w:rPr>
              <w:t>4,000</w:t>
            </w:r>
          </w:p>
        </w:tc>
        <w:tc>
          <w:tcPr>
            <w:tcW w:w="1590" w:type="dxa"/>
            <w:tcMar>
              <w:top w:w="75" w:type="dxa"/>
              <w:left w:w="75" w:type="dxa"/>
              <w:bottom w:w="75" w:type="dxa"/>
              <w:right w:w="75" w:type="dxa"/>
            </w:tcMar>
            <w:hideMark/>
          </w:tcPr>
          <w:p w14:paraId="76172163" w14:textId="77777777" w:rsidR="00550CCD" w:rsidRPr="00792EF0" w:rsidRDefault="00550CCD" w:rsidP="000C7456">
            <w:pPr>
              <w:ind w:right="290"/>
              <w:jc w:val="right"/>
              <w:rPr>
                <w:color w:val="000000"/>
              </w:rPr>
            </w:pPr>
            <w:r w:rsidRPr="00792EF0">
              <w:rPr>
                <w:color w:val="000000"/>
              </w:rPr>
              <w:t>6,000</w:t>
            </w:r>
          </w:p>
        </w:tc>
        <w:tc>
          <w:tcPr>
            <w:tcW w:w="1815" w:type="dxa"/>
            <w:tcMar>
              <w:top w:w="75" w:type="dxa"/>
              <w:left w:w="75" w:type="dxa"/>
              <w:bottom w:w="75" w:type="dxa"/>
              <w:right w:w="75" w:type="dxa"/>
            </w:tcMar>
            <w:hideMark/>
          </w:tcPr>
          <w:p w14:paraId="7068CD3F" w14:textId="77777777" w:rsidR="00550CCD" w:rsidRPr="00792EF0" w:rsidRDefault="00550CCD" w:rsidP="000C7456">
            <w:pPr>
              <w:ind w:right="620"/>
              <w:jc w:val="right"/>
              <w:rPr>
                <w:color w:val="000000"/>
              </w:rPr>
            </w:pPr>
            <w:r w:rsidRPr="00792EF0">
              <w:rPr>
                <w:color w:val="000000"/>
              </w:rPr>
              <w:t>11</w:t>
            </w:r>
          </w:p>
        </w:tc>
        <w:tc>
          <w:tcPr>
            <w:tcW w:w="1890" w:type="dxa"/>
            <w:tcMar>
              <w:top w:w="75" w:type="dxa"/>
              <w:left w:w="75" w:type="dxa"/>
              <w:bottom w:w="75" w:type="dxa"/>
              <w:right w:w="75" w:type="dxa"/>
            </w:tcMar>
            <w:hideMark/>
          </w:tcPr>
          <w:p w14:paraId="7F96D482" w14:textId="77777777" w:rsidR="00550CCD" w:rsidRPr="00792EF0" w:rsidRDefault="00550CCD" w:rsidP="000C7456">
            <w:pPr>
              <w:ind w:right="638"/>
              <w:jc w:val="right"/>
              <w:rPr>
                <w:color w:val="000000"/>
              </w:rPr>
            </w:pPr>
            <w:r w:rsidRPr="00792EF0">
              <w:rPr>
                <w:color w:val="000000"/>
              </w:rPr>
              <w:t>40</w:t>
            </w:r>
          </w:p>
        </w:tc>
        <w:tc>
          <w:tcPr>
            <w:tcW w:w="1815" w:type="dxa"/>
            <w:tcMar>
              <w:top w:w="75" w:type="dxa"/>
              <w:left w:w="75" w:type="dxa"/>
              <w:bottom w:w="75" w:type="dxa"/>
              <w:right w:w="75" w:type="dxa"/>
            </w:tcMar>
            <w:hideMark/>
          </w:tcPr>
          <w:p w14:paraId="58636B59" w14:textId="77777777" w:rsidR="00550CCD" w:rsidRPr="00792EF0" w:rsidRDefault="00550CCD" w:rsidP="000C7456">
            <w:pPr>
              <w:ind w:right="638"/>
              <w:jc w:val="right"/>
              <w:rPr>
                <w:color w:val="000000"/>
              </w:rPr>
            </w:pPr>
            <w:r w:rsidRPr="00792EF0">
              <w:rPr>
                <w:color w:val="000000"/>
              </w:rPr>
              <w:t>15</w:t>
            </w:r>
          </w:p>
        </w:tc>
      </w:tr>
      <w:tr w:rsidR="00550CCD" w:rsidRPr="00792EF0" w14:paraId="08ECB507" w14:textId="77777777" w:rsidTr="009E44CA">
        <w:trPr>
          <w:tblCellSpacing w:w="0" w:type="dxa"/>
          <w:jc w:val="center"/>
        </w:trPr>
        <w:tc>
          <w:tcPr>
            <w:tcW w:w="2100" w:type="dxa"/>
            <w:tcMar>
              <w:top w:w="75" w:type="dxa"/>
              <w:left w:w="75" w:type="dxa"/>
              <w:bottom w:w="75" w:type="dxa"/>
              <w:right w:w="75" w:type="dxa"/>
            </w:tcMar>
            <w:hideMark/>
          </w:tcPr>
          <w:p w14:paraId="7865D569" w14:textId="77777777" w:rsidR="00550CCD" w:rsidRPr="00792EF0" w:rsidRDefault="00550CCD" w:rsidP="0056104A">
            <w:pPr>
              <w:ind w:right="633"/>
              <w:jc w:val="right"/>
              <w:rPr>
                <w:color w:val="000000"/>
              </w:rPr>
            </w:pPr>
            <w:r w:rsidRPr="00792EF0">
              <w:rPr>
                <w:color w:val="000000"/>
              </w:rPr>
              <w:t>6,000</w:t>
            </w:r>
          </w:p>
        </w:tc>
        <w:tc>
          <w:tcPr>
            <w:tcW w:w="1590" w:type="dxa"/>
            <w:tcMar>
              <w:top w:w="75" w:type="dxa"/>
              <w:left w:w="75" w:type="dxa"/>
              <w:bottom w:w="75" w:type="dxa"/>
              <w:right w:w="75" w:type="dxa"/>
            </w:tcMar>
            <w:hideMark/>
          </w:tcPr>
          <w:p w14:paraId="75B91C72" w14:textId="77777777" w:rsidR="00550CCD" w:rsidRPr="00792EF0" w:rsidRDefault="00550CCD" w:rsidP="000C7456">
            <w:pPr>
              <w:ind w:right="290"/>
              <w:jc w:val="right"/>
              <w:rPr>
                <w:color w:val="000000"/>
              </w:rPr>
            </w:pPr>
            <w:r w:rsidRPr="00792EF0">
              <w:rPr>
                <w:color w:val="000000"/>
              </w:rPr>
              <w:t>8,000</w:t>
            </w:r>
          </w:p>
        </w:tc>
        <w:tc>
          <w:tcPr>
            <w:tcW w:w="1815" w:type="dxa"/>
            <w:tcMar>
              <w:top w:w="75" w:type="dxa"/>
              <w:left w:w="75" w:type="dxa"/>
              <w:bottom w:w="75" w:type="dxa"/>
              <w:right w:w="75" w:type="dxa"/>
            </w:tcMar>
            <w:hideMark/>
          </w:tcPr>
          <w:p w14:paraId="598532A1" w14:textId="77777777" w:rsidR="00550CCD" w:rsidRPr="00792EF0" w:rsidRDefault="00550CCD" w:rsidP="000C7456">
            <w:pPr>
              <w:ind w:right="620"/>
              <w:jc w:val="right"/>
              <w:rPr>
                <w:color w:val="000000"/>
              </w:rPr>
            </w:pPr>
            <w:r w:rsidRPr="00792EF0">
              <w:rPr>
                <w:color w:val="000000"/>
              </w:rPr>
              <w:t>12</w:t>
            </w:r>
          </w:p>
        </w:tc>
        <w:tc>
          <w:tcPr>
            <w:tcW w:w="1890" w:type="dxa"/>
            <w:tcMar>
              <w:top w:w="75" w:type="dxa"/>
              <w:left w:w="75" w:type="dxa"/>
              <w:bottom w:w="75" w:type="dxa"/>
              <w:right w:w="75" w:type="dxa"/>
            </w:tcMar>
            <w:hideMark/>
          </w:tcPr>
          <w:p w14:paraId="65F43602" w14:textId="77777777" w:rsidR="00550CCD" w:rsidRPr="00792EF0" w:rsidRDefault="00550CCD" w:rsidP="000C7456">
            <w:pPr>
              <w:ind w:right="638"/>
              <w:jc w:val="right"/>
              <w:rPr>
                <w:color w:val="000000"/>
              </w:rPr>
            </w:pPr>
            <w:r w:rsidRPr="00792EF0">
              <w:rPr>
                <w:color w:val="000000"/>
              </w:rPr>
              <w:t>43</w:t>
            </w:r>
          </w:p>
        </w:tc>
        <w:tc>
          <w:tcPr>
            <w:tcW w:w="1815" w:type="dxa"/>
            <w:tcMar>
              <w:top w:w="75" w:type="dxa"/>
              <w:left w:w="75" w:type="dxa"/>
              <w:bottom w:w="75" w:type="dxa"/>
              <w:right w:w="75" w:type="dxa"/>
            </w:tcMar>
            <w:hideMark/>
          </w:tcPr>
          <w:p w14:paraId="64C8DDAA" w14:textId="77777777" w:rsidR="00550CCD" w:rsidRPr="00792EF0" w:rsidRDefault="00550CCD" w:rsidP="000C7456">
            <w:pPr>
              <w:ind w:right="638"/>
              <w:jc w:val="right"/>
              <w:rPr>
                <w:color w:val="000000"/>
              </w:rPr>
            </w:pPr>
            <w:r w:rsidRPr="00792EF0">
              <w:rPr>
                <w:color w:val="000000"/>
              </w:rPr>
              <w:t>20</w:t>
            </w:r>
          </w:p>
        </w:tc>
      </w:tr>
      <w:tr w:rsidR="00550CCD" w:rsidRPr="00792EF0" w14:paraId="5160A5BE" w14:textId="77777777" w:rsidTr="009E44CA">
        <w:trPr>
          <w:tblCellSpacing w:w="0" w:type="dxa"/>
          <w:jc w:val="center"/>
        </w:trPr>
        <w:tc>
          <w:tcPr>
            <w:tcW w:w="2100" w:type="dxa"/>
            <w:tcMar>
              <w:top w:w="75" w:type="dxa"/>
              <w:left w:w="75" w:type="dxa"/>
              <w:bottom w:w="75" w:type="dxa"/>
              <w:right w:w="75" w:type="dxa"/>
            </w:tcMar>
            <w:hideMark/>
          </w:tcPr>
          <w:p w14:paraId="7BE98117" w14:textId="77777777" w:rsidR="00550CCD" w:rsidRPr="00792EF0" w:rsidRDefault="00550CCD" w:rsidP="0056104A">
            <w:pPr>
              <w:ind w:right="633"/>
              <w:jc w:val="right"/>
              <w:rPr>
                <w:color w:val="000000"/>
              </w:rPr>
            </w:pPr>
            <w:r w:rsidRPr="00792EF0">
              <w:rPr>
                <w:color w:val="000000"/>
              </w:rPr>
              <w:t>8,000</w:t>
            </w:r>
          </w:p>
        </w:tc>
        <w:tc>
          <w:tcPr>
            <w:tcW w:w="1590" w:type="dxa"/>
            <w:tcMar>
              <w:top w:w="75" w:type="dxa"/>
              <w:left w:w="75" w:type="dxa"/>
              <w:bottom w:w="75" w:type="dxa"/>
              <w:right w:w="75" w:type="dxa"/>
            </w:tcMar>
            <w:hideMark/>
          </w:tcPr>
          <w:p w14:paraId="480A4E5C" w14:textId="77777777" w:rsidR="00550CCD" w:rsidRPr="00792EF0" w:rsidRDefault="00550CCD" w:rsidP="000C7456">
            <w:pPr>
              <w:ind w:right="290"/>
              <w:jc w:val="right"/>
              <w:rPr>
                <w:color w:val="000000"/>
              </w:rPr>
            </w:pPr>
            <w:r w:rsidRPr="00792EF0">
              <w:rPr>
                <w:color w:val="000000"/>
              </w:rPr>
              <w:t>10,000</w:t>
            </w:r>
          </w:p>
        </w:tc>
        <w:tc>
          <w:tcPr>
            <w:tcW w:w="1815" w:type="dxa"/>
            <w:tcMar>
              <w:top w:w="75" w:type="dxa"/>
              <w:left w:w="75" w:type="dxa"/>
              <w:bottom w:w="75" w:type="dxa"/>
              <w:right w:w="75" w:type="dxa"/>
            </w:tcMar>
            <w:hideMark/>
          </w:tcPr>
          <w:p w14:paraId="4E6CF4C4" w14:textId="77777777" w:rsidR="00550CCD" w:rsidRPr="00792EF0" w:rsidRDefault="00550CCD" w:rsidP="000C7456">
            <w:pPr>
              <w:ind w:right="620"/>
              <w:jc w:val="right"/>
              <w:rPr>
                <w:color w:val="000000"/>
              </w:rPr>
            </w:pPr>
            <w:r w:rsidRPr="00792EF0">
              <w:rPr>
                <w:color w:val="000000"/>
              </w:rPr>
              <w:t>13</w:t>
            </w:r>
          </w:p>
        </w:tc>
        <w:tc>
          <w:tcPr>
            <w:tcW w:w="1890" w:type="dxa"/>
            <w:tcMar>
              <w:top w:w="75" w:type="dxa"/>
              <w:left w:w="75" w:type="dxa"/>
              <w:bottom w:w="75" w:type="dxa"/>
              <w:right w:w="75" w:type="dxa"/>
            </w:tcMar>
            <w:hideMark/>
          </w:tcPr>
          <w:p w14:paraId="44F6D8C5" w14:textId="77777777" w:rsidR="00550CCD" w:rsidRPr="00792EF0" w:rsidRDefault="00550CCD" w:rsidP="000C7456">
            <w:pPr>
              <w:ind w:right="638"/>
              <w:jc w:val="right"/>
              <w:rPr>
                <w:color w:val="000000"/>
              </w:rPr>
            </w:pPr>
            <w:r w:rsidRPr="00792EF0">
              <w:rPr>
                <w:color w:val="000000"/>
              </w:rPr>
              <w:t>47</w:t>
            </w:r>
          </w:p>
        </w:tc>
        <w:tc>
          <w:tcPr>
            <w:tcW w:w="1815" w:type="dxa"/>
            <w:tcMar>
              <w:top w:w="75" w:type="dxa"/>
              <w:left w:w="75" w:type="dxa"/>
              <w:bottom w:w="75" w:type="dxa"/>
              <w:right w:w="75" w:type="dxa"/>
            </w:tcMar>
            <w:hideMark/>
          </w:tcPr>
          <w:p w14:paraId="4CE6E80A" w14:textId="77777777" w:rsidR="00550CCD" w:rsidRPr="00792EF0" w:rsidRDefault="00550CCD" w:rsidP="000C7456">
            <w:pPr>
              <w:ind w:right="638"/>
              <w:jc w:val="right"/>
              <w:rPr>
                <w:color w:val="000000"/>
              </w:rPr>
            </w:pPr>
            <w:r w:rsidRPr="00792EF0">
              <w:rPr>
                <w:color w:val="000000"/>
              </w:rPr>
              <w:t>20</w:t>
            </w:r>
          </w:p>
        </w:tc>
      </w:tr>
      <w:tr w:rsidR="00550CCD" w:rsidRPr="00792EF0" w14:paraId="47374FC2" w14:textId="77777777" w:rsidTr="009E44CA">
        <w:trPr>
          <w:tblCellSpacing w:w="0" w:type="dxa"/>
          <w:jc w:val="center"/>
        </w:trPr>
        <w:tc>
          <w:tcPr>
            <w:tcW w:w="2100" w:type="dxa"/>
            <w:tcMar>
              <w:top w:w="75" w:type="dxa"/>
              <w:left w:w="75" w:type="dxa"/>
              <w:bottom w:w="75" w:type="dxa"/>
              <w:right w:w="75" w:type="dxa"/>
            </w:tcMar>
            <w:hideMark/>
          </w:tcPr>
          <w:p w14:paraId="03C34943" w14:textId="77777777" w:rsidR="00550CCD" w:rsidRPr="00792EF0" w:rsidRDefault="00550CCD" w:rsidP="0056104A">
            <w:pPr>
              <w:ind w:right="633"/>
              <w:jc w:val="right"/>
              <w:rPr>
                <w:color w:val="000000"/>
              </w:rPr>
            </w:pPr>
            <w:r w:rsidRPr="00792EF0">
              <w:rPr>
                <w:color w:val="000000"/>
              </w:rPr>
              <w:t>10,000</w:t>
            </w:r>
          </w:p>
        </w:tc>
        <w:tc>
          <w:tcPr>
            <w:tcW w:w="1590" w:type="dxa"/>
            <w:tcMar>
              <w:top w:w="75" w:type="dxa"/>
              <w:left w:w="75" w:type="dxa"/>
              <w:bottom w:w="75" w:type="dxa"/>
              <w:right w:w="75" w:type="dxa"/>
            </w:tcMar>
            <w:hideMark/>
          </w:tcPr>
          <w:p w14:paraId="75DE3DA4" w14:textId="77777777" w:rsidR="00550CCD" w:rsidRPr="00792EF0" w:rsidRDefault="00550CCD" w:rsidP="000C7456">
            <w:pPr>
              <w:ind w:right="290"/>
              <w:jc w:val="right"/>
              <w:rPr>
                <w:color w:val="000000"/>
              </w:rPr>
            </w:pPr>
            <w:r w:rsidRPr="00792EF0">
              <w:rPr>
                <w:color w:val="000000"/>
              </w:rPr>
              <w:t>12,000</w:t>
            </w:r>
          </w:p>
        </w:tc>
        <w:tc>
          <w:tcPr>
            <w:tcW w:w="1815" w:type="dxa"/>
            <w:tcMar>
              <w:top w:w="75" w:type="dxa"/>
              <w:left w:w="75" w:type="dxa"/>
              <w:bottom w:w="75" w:type="dxa"/>
              <w:right w:w="75" w:type="dxa"/>
            </w:tcMar>
            <w:hideMark/>
          </w:tcPr>
          <w:p w14:paraId="69EFC685" w14:textId="77777777" w:rsidR="00550CCD" w:rsidRPr="00792EF0" w:rsidRDefault="00550CCD" w:rsidP="000C7456">
            <w:pPr>
              <w:ind w:right="620"/>
              <w:jc w:val="right"/>
              <w:rPr>
                <w:color w:val="000000"/>
              </w:rPr>
            </w:pPr>
            <w:r w:rsidRPr="00792EF0">
              <w:rPr>
                <w:color w:val="000000"/>
              </w:rPr>
              <w:t>14</w:t>
            </w:r>
          </w:p>
        </w:tc>
        <w:tc>
          <w:tcPr>
            <w:tcW w:w="1890" w:type="dxa"/>
            <w:tcMar>
              <w:top w:w="75" w:type="dxa"/>
              <w:left w:w="75" w:type="dxa"/>
              <w:bottom w:w="75" w:type="dxa"/>
              <w:right w:w="75" w:type="dxa"/>
            </w:tcMar>
            <w:hideMark/>
          </w:tcPr>
          <w:p w14:paraId="2E9FC598" w14:textId="77777777" w:rsidR="00550CCD" w:rsidRPr="00792EF0" w:rsidRDefault="00550CCD" w:rsidP="000C7456">
            <w:pPr>
              <w:ind w:right="638"/>
              <w:jc w:val="right"/>
              <w:rPr>
                <w:color w:val="000000"/>
              </w:rPr>
            </w:pPr>
            <w:r w:rsidRPr="00792EF0">
              <w:rPr>
                <w:color w:val="000000"/>
              </w:rPr>
              <w:t>50</w:t>
            </w:r>
          </w:p>
        </w:tc>
        <w:tc>
          <w:tcPr>
            <w:tcW w:w="1815" w:type="dxa"/>
            <w:tcMar>
              <w:top w:w="75" w:type="dxa"/>
              <w:left w:w="75" w:type="dxa"/>
              <w:bottom w:w="75" w:type="dxa"/>
              <w:right w:w="75" w:type="dxa"/>
            </w:tcMar>
            <w:hideMark/>
          </w:tcPr>
          <w:p w14:paraId="426C1390" w14:textId="77777777" w:rsidR="00550CCD" w:rsidRPr="00792EF0" w:rsidRDefault="00550CCD" w:rsidP="000C7456">
            <w:pPr>
              <w:ind w:right="638"/>
              <w:jc w:val="right"/>
              <w:rPr>
                <w:color w:val="000000"/>
              </w:rPr>
            </w:pPr>
            <w:r w:rsidRPr="00792EF0">
              <w:rPr>
                <w:color w:val="000000"/>
              </w:rPr>
              <w:t>20</w:t>
            </w:r>
          </w:p>
        </w:tc>
      </w:tr>
      <w:tr w:rsidR="00550CCD" w:rsidRPr="00792EF0" w14:paraId="48D6FDEF" w14:textId="77777777" w:rsidTr="009E44CA">
        <w:trPr>
          <w:tblCellSpacing w:w="0" w:type="dxa"/>
          <w:jc w:val="center"/>
        </w:trPr>
        <w:tc>
          <w:tcPr>
            <w:tcW w:w="2100" w:type="dxa"/>
            <w:tcMar>
              <w:top w:w="75" w:type="dxa"/>
              <w:left w:w="75" w:type="dxa"/>
              <w:bottom w:w="75" w:type="dxa"/>
              <w:right w:w="75" w:type="dxa"/>
            </w:tcMar>
            <w:hideMark/>
          </w:tcPr>
          <w:p w14:paraId="2FFB9427" w14:textId="77777777" w:rsidR="00550CCD" w:rsidRPr="00792EF0" w:rsidRDefault="00550CCD" w:rsidP="0056104A">
            <w:pPr>
              <w:ind w:right="633"/>
              <w:jc w:val="right"/>
              <w:rPr>
                <w:color w:val="000000"/>
              </w:rPr>
            </w:pPr>
            <w:r w:rsidRPr="00792EF0">
              <w:rPr>
                <w:color w:val="000000"/>
              </w:rPr>
              <w:t>12,000</w:t>
            </w:r>
          </w:p>
        </w:tc>
        <w:tc>
          <w:tcPr>
            <w:tcW w:w="1590" w:type="dxa"/>
            <w:tcMar>
              <w:top w:w="75" w:type="dxa"/>
              <w:left w:w="75" w:type="dxa"/>
              <w:bottom w:w="75" w:type="dxa"/>
              <w:right w:w="75" w:type="dxa"/>
            </w:tcMar>
            <w:hideMark/>
          </w:tcPr>
          <w:p w14:paraId="616F6B5E" w14:textId="77777777" w:rsidR="00550CCD" w:rsidRPr="00792EF0" w:rsidRDefault="00550CCD" w:rsidP="000C7456">
            <w:pPr>
              <w:ind w:right="290"/>
              <w:jc w:val="right"/>
              <w:rPr>
                <w:color w:val="000000"/>
              </w:rPr>
            </w:pPr>
            <w:r w:rsidRPr="00792EF0">
              <w:rPr>
                <w:color w:val="000000"/>
              </w:rPr>
              <w:t>16,000</w:t>
            </w:r>
          </w:p>
        </w:tc>
        <w:tc>
          <w:tcPr>
            <w:tcW w:w="1815" w:type="dxa"/>
            <w:tcMar>
              <w:top w:w="75" w:type="dxa"/>
              <w:left w:w="75" w:type="dxa"/>
              <w:bottom w:w="75" w:type="dxa"/>
              <w:right w:w="75" w:type="dxa"/>
            </w:tcMar>
            <w:hideMark/>
          </w:tcPr>
          <w:p w14:paraId="0A76CEC4" w14:textId="77777777" w:rsidR="00550CCD" w:rsidRPr="00792EF0" w:rsidRDefault="00550CCD" w:rsidP="000C7456">
            <w:pPr>
              <w:ind w:right="620"/>
              <w:jc w:val="right"/>
              <w:rPr>
                <w:color w:val="000000"/>
              </w:rPr>
            </w:pPr>
            <w:r w:rsidRPr="00792EF0">
              <w:rPr>
                <w:color w:val="000000"/>
              </w:rPr>
              <w:t>15</w:t>
            </w:r>
          </w:p>
        </w:tc>
        <w:tc>
          <w:tcPr>
            <w:tcW w:w="1890" w:type="dxa"/>
            <w:tcMar>
              <w:top w:w="75" w:type="dxa"/>
              <w:left w:w="75" w:type="dxa"/>
              <w:bottom w:w="75" w:type="dxa"/>
              <w:right w:w="75" w:type="dxa"/>
            </w:tcMar>
            <w:hideMark/>
          </w:tcPr>
          <w:p w14:paraId="0AE6F1F9" w14:textId="77777777" w:rsidR="00550CCD" w:rsidRPr="00792EF0" w:rsidRDefault="00550CCD" w:rsidP="000C7456">
            <w:pPr>
              <w:ind w:right="638"/>
              <w:jc w:val="right"/>
              <w:rPr>
                <w:color w:val="000000"/>
              </w:rPr>
            </w:pPr>
            <w:r w:rsidRPr="00792EF0">
              <w:rPr>
                <w:color w:val="000000"/>
              </w:rPr>
              <w:t>54</w:t>
            </w:r>
          </w:p>
        </w:tc>
        <w:tc>
          <w:tcPr>
            <w:tcW w:w="1815" w:type="dxa"/>
            <w:tcMar>
              <w:top w:w="75" w:type="dxa"/>
              <w:left w:w="75" w:type="dxa"/>
              <w:bottom w:w="75" w:type="dxa"/>
              <w:right w:w="75" w:type="dxa"/>
            </w:tcMar>
            <w:hideMark/>
          </w:tcPr>
          <w:p w14:paraId="58DD9CD8" w14:textId="77777777" w:rsidR="00550CCD" w:rsidRPr="00792EF0" w:rsidRDefault="00550CCD" w:rsidP="000C7456">
            <w:pPr>
              <w:ind w:right="638"/>
              <w:jc w:val="right"/>
              <w:rPr>
                <w:color w:val="000000"/>
              </w:rPr>
            </w:pPr>
            <w:r w:rsidRPr="00792EF0">
              <w:rPr>
                <w:color w:val="000000"/>
              </w:rPr>
              <w:t>25</w:t>
            </w:r>
          </w:p>
        </w:tc>
      </w:tr>
      <w:tr w:rsidR="00550CCD" w:rsidRPr="00792EF0" w14:paraId="646548BB" w14:textId="77777777" w:rsidTr="009E44CA">
        <w:trPr>
          <w:tblCellSpacing w:w="0" w:type="dxa"/>
          <w:jc w:val="center"/>
        </w:trPr>
        <w:tc>
          <w:tcPr>
            <w:tcW w:w="2100" w:type="dxa"/>
            <w:tcMar>
              <w:top w:w="75" w:type="dxa"/>
              <w:left w:w="75" w:type="dxa"/>
              <w:bottom w:w="75" w:type="dxa"/>
              <w:right w:w="75" w:type="dxa"/>
            </w:tcMar>
            <w:hideMark/>
          </w:tcPr>
          <w:p w14:paraId="7AD89023" w14:textId="77777777" w:rsidR="00550CCD" w:rsidRPr="00792EF0" w:rsidRDefault="00550CCD" w:rsidP="0056104A">
            <w:pPr>
              <w:ind w:right="633"/>
              <w:jc w:val="right"/>
              <w:rPr>
                <w:color w:val="000000"/>
              </w:rPr>
            </w:pPr>
            <w:r w:rsidRPr="00792EF0">
              <w:rPr>
                <w:color w:val="000000"/>
              </w:rPr>
              <w:t>16,000</w:t>
            </w:r>
          </w:p>
        </w:tc>
        <w:tc>
          <w:tcPr>
            <w:tcW w:w="1590" w:type="dxa"/>
            <w:tcMar>
              <w:top w:w="75" w:type="dxa"/>
              <w:left w:w="75" w:type="dxa"/>
              <w:bottom w:w="75" w:type="dxa"/>
              <w:right w:w="75" w:type="dxa"/>
            </w:tcMar>
            <w:hideMark/>
          </w:tcPr>
          <w:p w14:paraId="611E9882" w14:textId="77777777" w:rsidR="00550CCD" w:rsidRPr="00792EF0" w:rsidRDefault="00550CCD" w:rsidP="000C7456">
            <w:pPr>
              <w:ind w:right="290"/>
              <w:jc w:val="right"/>
              <w:rPr>
                <w:color w:val="000000"/>
              </w:rPr>
            </w:pPr>
            <w:r w:rsidRPr="00792EF0">
              <w:rPr>
                <w:color w:val="000000"/>
              </w:rPr>
              <w:t>20,000</w:t>
            </w:r>
          </w:p>
        </w:tc>
        <w:tc>
          <w:tcPr>
            <w:tcW w:w="1815" w:type="dxa"/>
            <w:tcMar>
              <w:top w:w="75" w:type="dxa"/>
              <w:left w:w="75" w:type="dxa"/>
              <w:bottom w:w="75" w:type="dxa"/>
              <w:right w:w="75" w:type="dxa"/>
            </w:tcMar>
            <w:hideMark/>
          </w:tcPr>
          <w:p w14:paraId="6DCD8E90" w14:textId="77777777" w:rsidR="00550CCD" w:rsidRPr="00792EF0" w:rsidRDefault="00550CCD" w:rsidP="000C7456">
            <w:pPr>
              <w:ind w:right="620"/>
              <w:jc w:val="right"/>
              <w:rPr>
                <w:color w:val="000000"/>
              </w:rPr>
            </w:pPr>
            <w:r w:rsidRPr="00792EF0">
              <w:rPr>
                <w:color w:val="000000"/>
              </w:rPr>
              <w:t>16</w:t>
            </w:r>
          </w:p>
        </w:tc>
        <w:tc>
          <w:tcPr>
            <w:tcW w:w="1890" w:type="dxa"/>
            <w:tcMar>
              <w:top w:w="75" w:type="dxa"/>
              <w:left w:w="75" w:type="dxa"/>
              <w:bottom w:w="75" w:type="dxa"/>
              <w:right w:w="75" w:type="dxa"/>
            </w:tcMar>
            <w:hideMark/>
          </w:tcPr>
          <w:p w14:paraId="01E31444" w14:textId="77777777" w:rsidR="00550CCD" w:rsidRPr="00792EF0" w:rsidRDefault="00550CCD" w:rsidP="000C7456">
            <w:pPr>
              <w:ind w:right="638"/>
              <w:jc w:val="right"/>
              <w:rPr>
                <w:color w:val="000000"/>
              </w:rPr>
            </w:pPr>
            <w:r w:rsidRPr="00792EF0">
              <w:rPr>
                <w:color w:val="000000"/>
              </w:rPr>
              <w:t>58</w:t>
            </w:r>
          </w:p>
        </w:tc>
        <w:tc>
          <w:tcPr>
            <w:tcW w:w="1815" w:type="dxa"/>
            <w:tcMar>
              <w:top w:w="75" w:type="dxa"/>
              <w:left w:w="75" w:type="dxa"/>
              <w:bottom w:w="75" w:type="dxa"/>
              <w:right w:w="75" w:type="dxa"/>
            </w:tcMar>
            <w:hideMark/>
          </w:tcPr>
          <w:p w14:paraId="7F8D222E" w14:textId="77777777" w:rsidR="00550CCD" w:rsidRPr="00792EF0" w:rsidRDefault="00550CCD" w:rsidP="000C7456">
            <w:pPr>
              <w:ind w:right="638"/>
              <w:jc w:val="right"/>
              <w:rPr>
                <w:color w:val="000000"/>
              </w:rPr>
            </w:pPr>
            <w:r w:rsidRPr="00792EF0">
              <w:rPr>
                <w:color w:val="000000"/>
              </w:rPr>
              <w:t>25</w:t>
            </w:r>
          </w:p>
        </w:tc>
      </w:tr>
      <w:tr w:rsidR="00550CCD" w:rsidRPr="00792EF0" w14:paraId="7B0D2096" w14:textId="77777777" w:rsidTr="009E44CA">
        <w:trPr>
          <w:tblCellSpacing w:w="0" w:type="dxa"/>
          <w:jc w:val="center"/>
        </w:trPr>
        <w:tc>
          <w:tcPr>
            <w:tcW w:w="2100" w:type="dxa"/>
            <w:tcMar>
              <w:top w:w="75" w:type="dxa"/>
              <w:left w:w="75" w:type="dxa"/>
              <w:bottom w:w="75" w:type="dxa"/>
              <w:right w:w="75" w:type="dxa"/>
            </w:tcMar>
            <w:hideMark/>
          </w:tcPr>
          <w:p w14:paraId="1CA40ED1" w14:textId="77777777" w:rsidR="00550CCD" w:rsidRPr="00792EF0" w:rsidRDefault="00550CCD" w:rsidP="0056104A">
            <w:pPr>
              <w:ind w:right="633"/>
              <w:jc w:val="right"/>
              <w:rPr>
                <w:color w:val="000000"/>
              </w:rPr>
            </w:pPr>
            <w:r w:rsidRPr="00792EF0">
              <w:rPr>
                <w:color w:val="000000"/>
              </w:rPr>
              <w:t>20,000</w:t>
            </w:r>
          </w:p>
        </w:tc>
        <w:tc>
          <w:tcPr>
            <w:tcW w:w="1590" w:type="dxa"/>
            <w:tcMar>
              <w:top w:w="75" w:type="dxa"/>
              <w:left w:w="75" w:type="dxa"/>
              <w:bottom w:w="75" w:type="dxa"/>
              <w:right w:w="75" w:type="dxa"/>
            </w:tcMar>
            <w:hideMark/>
          </w:tcPr>
          <w:p w14:paraId="5CD93C72" w14:textId="77777777" w:rsidR="00550CCD" w:rsidRPr="00792EF0" w:rsidRDefault="00550CCD" w:rsidP="000C7456">
            <w:pPr>
              <w:ind w:right="290"/>
              <w:jc w:val="right"/>
              <w:rPr>
                <w:color w:val="000000"/>
              </w:rPr>
            </w:pPr>
            <w:r w:rsidRPr="00792EF0">
              <w:rPr>
                <w:color w:val="000000"/>
              </w:rPr>
              <w:t>25,000</w:t>
            </w:r>
          </w:p>
        </w:tc>
        <w:tc>
          <w:tcPr>
            <w:tcW w:w="1815" w:type="dxa"/>
            <w:tcMar>
              <w:top w:w="75" w:type="dxa"/>
              <w:left w:w="75" w:type="dxa"/>
              <w:bottom w:w="75" w:type="dxa"/>
              <w:right w:w="75" w:type="dxa"/>
            </w:tcMar>
            <w:hideMark/>
          </w:tcPr>
          <w:p w14:paraId="14F0B70F" w14:textId="77777777" w:rsidR="00550CCD" w:rsidRPr="00792EF0" w:rsidRDefault="00550CCD" w:rsidP="000C7456">
            <w:pPr>
              <w:ind w:right="620"/>
              <w:jc w:val="right"/>
              <w:rPr>
                <w:color w:val="000000"/>
              </w:rPr>
            </w:pPr>
            <w:r w:rsidRPr="00792EF0">
              <w:rPr>
                <w:color w:val="000000"/>
              </w:rPr>
              <w:t>18</w:t>
            </w:r>
          </w:p>
        </w:tc>
        <w:tc>
          <w:tcPr>
            <w:tcW w:w="1890" w:type="dxa"/>
            <w:tcMar>
              <w:top w:w="75" w:type="dxa"/>
              <w:left w:w="75" w:type="dxa"/>
              <w:bottom w:w="75" w:type="dxa"/>
              <w:right w:w="75" w:type="dxa"/>
            </w:tcMar>
            <w:hideMark/>
          </w:tcPr>
          <w:p w14:paraId="71AB8586" w14:textId="77777777" w:rsidR="00550CCD" w:rsidRPr="00792EF0" w:rsidRDefault="00550CCD" w:rsidP="000C7456">
            <w:pPr>
              <w:ind w:right="638"/>
              <w:jc w:val="right"/>
              <w:rPr>
                <w:color w:val="000000"/>
              </w:rPr>
            </w:pPr>
            <w:r w:rsidRPr="00792EF0">
              <w:rPr>
                <w:color w:val="000000"/>
              </w:rPr>
              <w:t>65</w:t>
            </w:r>
          </w:p>
        </w:tc>
        <w:tc>
          <w:tcPr>
            <w:tcW w:w="1815" w:type="dxa"/>
            <w:tcMar>
              <w:top w:w="75" w:type="dxa"/>
              <w:left w:w="75" w:type="dxa"/>
              <w:bottom w:w="75" w:type="dxa"/>
              <w:right w:w="75" w:type="dxa"/>
            </w:tcMar>
            <w:hideMark/>
          </w:tcPr>
          <w:p w14:paraId="5C2E6608" w14:textId="77777777" w:rsidR="00550CCD" w:rsidRPr="00792EF0" w:rsidRDefault="00550CCD" w:rsidP="000C7456">
            <w:pPr>
              <w:ind w:right="638"/>
              <w:jc w:val="right"/>
              <w:rPr>
                <w:color w:val="000000"/>
              </w:rPr>
            </w:pPr>
            <w:r w:rsidRPr="00792EF0">
              <w:rPr>
                <w:color w:val="000000"/>
              </w:rPr>
              <w:t>25</w:t>
            </w:r>
          </w:p>
        </w:tc>
      </w:tr>
      <w:tr w:rsidR="00550CCD" w:rsidRPr="00792EF0" w14:paraId="6F6640D1" w14:textId="77777777" w:rsidTr="009E44CA">
        <w:trPr>
          <w:tblCellSpacing w:w="0" w:type="dxa"/>
          <w:jc w:val="center"/>
        </w:trPr>
        <w:tc>
          <w:tcPr>
            <w:tcW w:w="2100" w:type="dxa"/>
            <w:tcMar>
              <w:top w:w="75" w:type="dxa"/>
              <w:left w:w="75" w:type="dxa"/>
              <w:bottom w:w="75" w:type="dxa"/>
              <w:right w:w="75" w:type="dxa"/>
            </w:tcMar>
            <w:hideMark/>
          </w:tcPr>
          <w:p w14:paraId="41A818F9" w14:textId="77777777" w:rsidR="00550CCD" w:rsidRPr="00792EF0" w:rsidRDefault="00550CCD" w:rsidP="0056104A">
            <w:pPr>
              <w:ind w:right="633"/>
              <w:jc w:val="right"/>
              <w:rPr>
                <w:color w:val="000000"/>
              </w:rPr>
            </w:pPr>
            <w:r w:rsidRPr="00792EF0">
              <w:rPr>
                <w:color w:val="000000"/>
              </w:rPr>
              <w:t>25,000</w:t>
            </w:r>
          </w:p>
        </w:tc>
        <w:tc>
          <w:tcPr>
            <w:tcW w:w="1590" w:type="dxa"/>
            <w:tcMar>
              <w:top w:w="75" w:type="dxa"/>
              <w:left w:w="75" w:type="dxa"/>
              <w:bottom w:w="75" w:type="dxa"/>
              <w:right w:w="75" w:type="dxa"/>
            </w:tcMar>
            <w:hideMark/>
          </w:tcPr>
          <w:p w14:paraId="68D2D34F" w14:textId="77777777" w:rsidR="00550CCD" w:rsidRPr="00792EF0" w:rsidRDefault="00550CCD" w:rsidP="000C7456">
            <w:pPr>
              <w:ind w:right="290"/>
              <w:jc w:val="right"/>
              <w:rPr>
                <w:color w:val="000000"/>
              </w:rPr>
            </w:pPr>
            <w:r w:rsidRPr="00792EF0">
              <w:rPr>
                <w:color w:val="000000"/>
              </w:rPr>
              <w:t>30,000</w:t>
            </w:r>
          </w:p>
        </w:tc>
        <w:tc>
          <w:tcPr>
            <w:tcW w:w="1815" w:type="dxa"/>
            <w:tcMar>
              <w:top w:w="75" w:type="dxa"/>
              <w:left w:w="75" w:type="dxa"/>
              <w:bottom w:w="75" w:type="dxa"/>
              <w:right w:w="75" w:type="dxa"/>
            </w:tcMar>
            <w:hideMark/>
          </w:tcPr>
          <w:p w14:paraId="7B016925" w14:textId="77777777" w:rsidR="00550CCD" w:rsidRPr="00792EF0" w:rsidRDefault="00550CCD" w:rsidP="000C7456">
            <w:pPr>
              <w:ind w:right="620"/>
              <w:jc w:val="right"/>
              <w:rPr>
                <w:color w:val="000000"/>
              </w:rPr>
            </w:pPr>
            <w:r w:rsidRPr="00792EF0">
              <w:rPr>
                <w:color w:val="000000"/>
              </w:rPr>
              <w:t>19</w:t>
            </w:r>
          </w:p>
        </w:tc>
        <w:tc>
          <w:tcPr>
            <w:tcW w:w="1890" w:type="dxa"/>
            <w:tcMar>
              <w:top w:w="75" w:type="dxa"/>
              <w:left w:w="75" w:type="dxa"/>
              <w:bottom w:w="75" w:type="dxa"/>
              <w:right w:w="75" w:type="dxa"/>
            </w:tcMar>
            <w:hideMark/>
          </w:tcPr>
          <w:p w14:paraId="002B9C6B" w14:textId="77777777" w:rsidR="00550CCD" w:rsidRPr="00792EF0" w:rsidRDefault="00550CCD" w:rsidP="000C7456">
            <w:pPr>
              <w:ind w:right="638"/>
              <w:jc w:val="right"/>
              <w:rPr>
                <w:color w:val="000000"/>
              </w:rPr>
            </w:pPr>
            <w:r w:rsidRPr="00792EF0">
              <w:rPr>
                <w:color w:val="000000"/>
              </w:rPr>
              <w:t>68</w:t>
            </w:r>
          </w:p>
        </w:tc>
        <w:tc>
          <w:tcPr>
            <w:tcW w:w="1815" w:type="dxa"/>
            <w:tcMar>
              <w:top w:w="75" w:type="dxa"/>
              <w:left w:w="75" w:type="dxa"/>
              <w:bottom w:w="75" w:type="dxa"/>
              <w:right w:w="75" w:type="dxa"/>
            </w:tcMar>
            <w:hideMark/>
          </w:tcPr>
          <w:p w14:paraId="241C5E9C" w14:textId="77777777" w:rsidR="00550CCD" w:rsidRPr="00792EF0" w:rsidRDefault="00550CCD" w:rsidP="000C7456">
            <w:pPr>
              <w:ind w:right="638"/>
              <w:jc w:val="right"/>
              <w:rPr>
                <w:color w:val="000000"/>
              </w:rPr>
            </w:pPr>
            <w:r w:rsidRPr="00792EF0">
              <w:rPr>
                <w:color w:val="000000"/>
              </w:rPr>
              <w:t>30</w:t>
            </w:r>
          </w:p>
        </w:tc>
      </w:tr>
      <w:tr w:rsidR="00550CCD" w:rsidRPr="00792EF0" w14:paraId="375848FB" w14:textId="77777777" w:rsidTr="009E44CA">
        <w:trPr>
          <w:tblCellSpacing w:w="0" w:type="dxa"/>
          <w:jc w:val="center"/>
        </w:trPr>
        <w:tc>
          <w:tcPr>
            <w:tcW w:w="2100" w:type="dxa"/>
            <w:tcMar>
              <w:top w:w="75" w:type="dxa"/>
              <w:left w:w="75" w:type="dxa"/>
              <w:bottom w:w="75" w:type="dxa"/>
              <w:right w:w="75" w:type="dxa"/>
            </w:tcMar>
            <w:hideMark/>
          </w:tcPr>
          <w:p w14:paraId="40D1785A" w14:textId="77777777" w:rsidR="00550CCD" w:rsidRPr="00792EF0" w:rsidRDefault="00550CCD" w:rsidP="0056104A">
            <w:pPr>
              <w:ind w:right="633"/>
              <w:jc w:val="right"/>
              <w:rPr>
                <w:color w:val="000000"/>
              </w:rPr>
            </w:pPr>
            <w:r w:rsidRPr="00792EF0">
              <w:rPr>
                <w:color w:val="000000"/>
              </w:rPr>
              <w:t>30,000</w:t>
            </w:r>
          </w:p>
        </w:tc>
        <w:tc>
          <w:tcPr>
            <w:tcW w:w="1590" w:type="dxa"/>
            <w:tcMar>
              <w:top w:w="75" w:type="dxa"/>
              <w:left w:w="75" w:type="dxa"/>
              <w:bottom w:w="75" w:type="dxa"/>
              <w:right w:w="75" w:type="dxa"/>
            </w:tcMar>
            <w:hideMark/>
          </w:tcPr>
          <w:p w14:paraId="3F02FA39" w14:textId="77777777" w:rsidR="00550CCD" w:rsidRPr="00792EF0" w:rsidRDefault="00550CCD" w:rsidP="000C7456">
            <w:pPr>
              <w:ind w:right="290"/>
              <w:jc w:val="right"/>
              <w:rPr>
                <w:color w:val="000000"/>
              </w:rPr>
            </w:pPr>
            <w:r w:rsidRPr="00792EF0">
              <w:rPr>
                <w:color w:val="000000"/>
              </w:rPr>
              <w:t>35,000</w:t>
            </w:r>
          </w:p>
        </w:tc>
        <w:tc>
          <w:tcPr>
            <w:tcW w:w="1815" w:type="dxa"/>
            <w:tcMar>
              <w:top w:w="75" w:type="dxa"/>
              <w:left w:w="75" w:type="dxa"/>
              <w:bottom w:w="75" w:type="dxa"/>
              <w:right w:w="75" w:type="dxa"/>
            </w:tcMar>
            <w:hideMark/>
          </w:tcPr>
          <w:p w14:paraId="70463B44" w14:textId="77777777" w:rsidR="00550CCD" w:rsidRPr="00792EF0" w:rsidRDefault="00550CCD" w:rsidP="000C7456">
            <w:pPr>
              <w:ind w:right="620"/>
              <w:jc w:val="right"/>
              <w:rPr>
                <w:color w:val="000000"/>
              </w:rPr>
            </w:pPr>
            <w:r w:rsidRPr="00792EF0">
              <w:rPr>
                <w:color w:val="000000"/>
              </w:rPr>
              <w:t>20</w:t>
            </w:r>
          </w:p>
        </w:tc>
        <w:tc>
          <w:tcPr>
            <w:tcW w:w="1890" w:type="dxa"/>
            <w:tcMar>
              <w:top w:w="75" w:type="dxa"/>
              <w:left w:w="75" w:type="dxa"/>
              <w:bottom w:w="75" w:type="dxa"/>
              <w:right w:w="75" w:type="dxa"/>
            </w:tcMar>
            <w:hideMark/>
          </w:tcPr>
          <w:p w14:paraId="515C8262" w14:textId="77777777" w:rsidR="00550CCD" w:rsidRPr="00792EF0" w:rsidRDefault="00550CCD" w:rsidP="000C7456">
            <w:pPr>
              <w:ind w:right="638"/>
              <w:jc w:val="right"/>
              <w:rPr>
                <w:color w:val="000000"/>
              </w:rPr>
            </w:pPr>
            <w:r w:rsidRPr="00792EF0">
              <w:rPr>
                <w:color w:val="000000"/>
              </w:rPr>
              <w:t>72</w:t>
            </w:r>
          </w:p>
        </w:tc>
        <w:tc>
          <w:tcPr>
            <w:tcW w:w="1815" w:type="dxa"/>
            <w:tcMar>
              <w:top w:w="75" w:type="dxa"/>
              <w:left w:w="75" w:type="dxa"/>
              <w:bottom w:w="75" w:type="dxa"/>
              <w:right w:w="75" w:type="dxa"/>
            </w:tcMar>
            <w:hideMark/>
          </w:tcPr>
          <w:p w14:paraId="6502CBFB" w14:textId="77777777" w:rsidR="00550CCD" w:rsidRPr="00792EF0" w:rsidRDefault="00550CCD" w:rsidP="000C7456">
            <w:pPr>
              <w:ind w:right="638"/>
              <w:jc w:val="right"/>
              <w:rPr>
                <w:color w:val="000000"/>
              </w:rPr>
            </w:pPr>
            <w:r w:rsidRPr="00792EF0">
              <w:rPr>
                <w:color w:val="000000"/>
              </w:rPr>
              <w:t>30</w:t>
            </w:r>
          </w:p>
        </w:tc>
      </w:tr>
      <w:tr w:rsidR="00550CCD" w:rsidRPr="00792EF0" w14:paraId="3BF515E9" w14:textId="77777777" w:rsidTr="009E44CA">
        <w:trPr>
          <w:tblCellSpacing w:w="0" w:type="dxa"/>
          <w:jc w:val="center"/>
        </w:trPr>
        <w:tc>
          <w:tcPr>
            <w:tcW w:w="2100" w:type="dxa"/>
            <w:tcMar>
              <w:top w:w="75" w:type="dxa"/>
              <w:left w:w="75" w:type="dxa"/>
              <w:bottom w:w="75" w:type="dxa"/>
              <w:right w:w="75" w:type="dxa"/>
            </w:tcMar>
            <w:hideMark/>
          </w:tcPr>
          <w:p w14:paraId="50F49522" w14:textId="77777777" w:rsidR="00550CCD" w:rsidRPr="00792EF0" w:rsidRDefault="00550CCD" w:rsidP="0056104A">
            <w:pPr>
              <w:ind w:right="633"/>
              <w:jc w:val="right"/>
              <w:rPr>
                <w:color w:val="000000"/>
              </w:rPr>
            </w:pPr>
            <w:r w:rsidRPr="00792EF0">
              <w:rPr>
                <w:color w:val="000000"/>
              </w:rPr>
              <w:t>35,000</w:t>
            </w:r>
          </w:p>
        </w:tc>
        <w:tc>
          <w:tcPr>
            <w:tcW w:w="1590" w:type="dxa"/>
            <w:tcMar>
              <w:top w:w="75" w:type="dxa"/>
              <w:left w:w="75" w:type="dxa"/>
              <w:bottom w:w="75" w:type="dxa"/>
              <w:right w:w="75" w:type="dxa"/>
            </w:tcMar>
            <w:hideMark/>
          </w:tcPr>
          <w:p w14:paraId="520A0BEC" w14:textId="77777777" w:rsidR="00550CCD" w:rsidRPr="00792EF0" w:rsidRDefault="00550CCD" w:rsidP="000C7456">
            <w:pPr>
              <w:ind w:right="290"/>
              <w:jc w:val="right"/>
              <w:rPr>
                <w:color w:val="000000"/>
              </w:rPr>
            </w:pPr>
            <w:r w:rsidRPr="00792EF0">
              <w:rPr>
                <w:color w:val="000000"/>
              </w:rPr>
              <w:t>40,000</w:t>
            </w:r>
          </w:p>
        </w:tc>
        <w:tc>
          <w:tcPr>
            <w:tcW w:w="1815" w:type="dxa"/>
            <w:tcMar>
              <w:top w:w="75" w:type="dxa"/>
              <w:left w:w="75" w:type="dxa"/>
              <w:bottom w:w="75" w:type="dxa"/>
              <w:right w:w="75" w:type="dxa"/>
            </w:tcMar>
            <w:hideMark/>
          </w:tcPr>
          <w:p w14:paraId="66783D04" w14:textId="77777777" w:rsidR="00550CCD" w:rsidRPr="00792EF0" w:rsidRDefault="00550CCD" w:rsidP="000C7456">
            <w:pPr>
              <w:ind w:right="620"/>
              <w:jc w:val="right"/>
              <w:rPr>
                <w:color w:val="000000"/>
              </w:rPr>
            </w:pPr>
            <w:r w:rsidRPr="00792EF0">
              <w:rPr>
                <w:color w:val="000000"/>
              </w:rPr>
              <w:t>21</w:t>
            </w:r>
          </w:p>
        </w:tc>
        <w:tc>
          <w:tcPr>
            <w:tcW w:w="1890" w:type="dxa"/>
            <w:tcMar>
              <w:top w:w="75" w:type="dxa"/>
              <w:left w:w="75" w:type="dxa"/>
              <w:bottom w:w="75" w:type="dxa"/>
              <w:right w:w="75" w:type="dxa"/>
            </w:tcMar>
            <w:hideMark/>
          </w:tcPr>
          <w:p w14:paraId="2DC9ABF4" w14:textId="77777777" w:rsidR="00550CCD" w:rsidRPr="00792EF0" w:rsidRDefault="00550CCD" w:rsidP="000C7456">
            <w:pPr>
              <w:ind w:right="638"/>
              <w:jc w:val="right"/>
              <w:rPr>
                <w:color w:val="000000"/>
              </w:rPr>
            </w:pPr>
            <w:r w:rsidRPr="00792EF0">
              <w:rPr>
                <w:color w:val="000000"/>
              </w:rPr>
              <w:t>76</w:t>
            </w:r>
          </w:p>
        </w:tc>
        <w:tc>
          <w:tcPr>
            <w:tcW w:w="1815" w:type="dxa"/>
            <w:tcMar>
              <w:top w:w="75" w:type="dxa"/>
              <w:left w:w="75" w:type="dxa"/>
              <w:bottom w:w="75" w:type="dxa"/>
              <w:right w:w="75" w:type="dxa"/>
            </w:tcMar>
            <w:hideMark/>
          </w:tcPr>
          <w:p w14:paraId="2CD67FE4" w14:textId="77777777" w:rsidR="00550CCD" w:rsidRPr="00792EF0" w:rsidRDefault="00550CCD" w:rsidP="000C7456">
            <w:pPr>
              <w:ind w:right="638"/>
              <w:jc w:val="right"/>
              <w:rPr>
                <w:color w:val="000000"/>
              </w:rPr>
            </w:pPr>
            <w:r w:rsidRPr="00792EF0">
              <w:rPr>
                <w:color w:val="000000"/>
              </w:rPr>
              <w:t>30</w:t>
            </w:r>
          </w:p>
        </w:tc>
      </w:tr>
      <w:tr w:rsidR="00550CCD" w:rsidRPr="00792EF0" w14:paraId="249FF357" w14:textId="77777777" w:rsidTr="009E44CA">
        <w:trPr>
          <w:tblCellSpacing w:w="0" w:type="dxa"/>
          <w:jc w:val="center"/>
        </w:trPr>
        <w:tc>
          <w:tcPr>
            <w:tcW w:w="2100" w:type="dxa"/>
            <w:tcMar>
              <w:top w:w="75" w:type="dxa"/>
              <w:left w:w="75" w:type="dxa"/>
              <w:bottom w:w="75" w:type="dxa"/>
              <w:right w:w="75" w:type="dxa"/>
            </w:tcMar>
            <w:hideMark/>
          </w:tcPr>
          <w:p w14:paraId="44565B71" w14:textId="77777777" w:rsidR="00550CCD" w:rsidRPr="00792EF0" w:rsidRDefault="00550CCD" w:rsidP="0056104A">
            <w:pPr>
              <w:ind w:right="633"/>
              <w:jc w:val="right"/>
              <w:rPr>
                <w:color w:val="000000"/>
              </w:rPr>
            </w:pPr>
            <w:r w:rsidRPr="00792EF0">
              <w:rPr>
                <w:color w:val="000000"/>
              </w:rPr>
              <w:t>40,000</w:t>
            </w:r>
          </w:p>
        </w:tc>
        <w:tc>
          <w:tcPr>
            <w:tcW w:w="1590" w:type="dxa"/>
            <w:tcMar>
              <w:top w:w="75" w:type="dxa"/>
              <w:left w:w="75" w:type="dxa"/>
              <w:bottom w:w="75" w:type="dxa"/>
              <w:right w:w="75" w:type="dxa"/>
            </w:tcMar>
            <w:hideMark/>
          </w:tcPr>
          <w:p w14:paraId="3FFEE90C" w14:textId="77777777" w:rsidR="00550CCD" w:rsidRPr="00792EF0" w:rsidRDefault="00550CCD" w:rsidP="000C7456">
            <w:pPr>
              <w:ind w:right="290"/>
              <w:jc w:val="right"/>
              <w:rPr>
                <w:color w:val="000000"/>
              </w:rPr>
            </w:pPr>
            <w:r w:rsidRPr="00792EF0">
              <w:rPr>
                <w:color w:val="000000"/>
              </w:rPr>
              <w:t>45,000</w:t>
            </w:r>
          </w:p>
        </w:tc>
        <w:tc>
          <w:tcPr>
            <w:tcW w:w="1815" w:type="dxa"/>
            <w:tcMar>
              <w:top w:w="75" w:type="dxa"/>
              <w:left w:w="75" w:type="dxa"/>
              <w:bottom w:w="75" w:type="dxa"/>
              <w:right w:w="75" w:type="dxa"/>
            </w:tcMar>
            <w:hideMark/>
          </w:tcPr>
          <w:p w14:paraId="313F59E3" w14:textId="77777777" w:rsidR="00550CCD" w:rsidRPr="00792EF0" w:rsidRDefault="00550CCD" w:rsidP="000C7456">
            <w:pPr>
              <w:ind w:right="620"/>
              <w:jc w:val="right"/>
              <w:rPr>
                <w:color w:val="000000"/>
              </w:rPr>
            </w:pPr>
            <w:r w:rsidRPr="00792EF0">
              <w:rPr>
                <w:color w:val="000000"/>
              </w:rPr>
              <w:t>22</w:t>
            </w:r>
          </w:p>
        </w:tc>
        <w:tc>
          <w:tcPr>
            <w:tcW w:w="1890" w:type="dxa"/>
            <w:tcMar>
              <w:top w:w="75" w:type="dxa"/>
              <w:left w:w="75" w:type="dxa"/>
              <w:bottom w:w="75" w:type="dxa"/>
              <w:right w:w="75" w:type="dxa"/>
            </w:tcMar>
            <w:hideMark/>
          </w:tcPr>
          <w:p w14:paraId="66681BD9" w14:textId="77777777" w:rsidR="00550CCD" w:rsidRPr="00792EF0" w:rsidRDefault="00550CCD" w:rsidP="000C7456">
            <w:pPr>
              <w:ind w:right="638"/>
              <w:jc w:val="right"/>
              <w:rPr>
                <w:color w:val="000000"/>
              </w:rPr>
            </w:pPr>
            <w:r w:rsidRPr="00792EF0">
              <w:rPr>
                <w:color w:val="000000"/>
              </w:rPr>
              <w:t>79</w:t>
            </w:r>
          </w:p>
        </w:tc>
        <w:tc>
          <w:tcPr>
            <w:tcW w:w="1815" w:type="dxa"/>
            <w:tcMar>
              <w:top w:w="75" w:type="dxa"/>
              <w:left w:w="75" w:type="dxa"/>
              <w:bottom w:w="75" w:type="dxa"/>
              <w:right w:w="75" w:type="dxa"/>
            </w:tcMar>
            <w:hideMark/>
          </w:tcPr>
          <w:p w14:paraId="4301517D" w14:textId="77777777" w:rsidR="00550CCD" w:rsidRPr="00792EF0" w:rsidRDefault="00550CCD" w:rsidP="000C7456">
            <w:pPr>
              <w:ind w:right="638"/>
              <w:jc w:val="right"/>
              <w:rPr>
                <w:color w:val="000000"/>
              </w:rPr>
            </w:pPr>
            <w:r w:rsidRPr="00792EF0">
              <w:rPr>
                <w:color w:val="000000"/>
              </w:rPr>
              <w:t>35</w:t>
            </w:r>
          </w:p>
        </w:tc>
      </w:tr>
      <w:tr w:rsidR="00550CCD" w:rsidRPr="00792EF0" w14:paraId="2DAC4BA7" w14:textId="77777777" w:rsidTr="009E44CA">
        <w:trPr>
          <w:tblCellSpacing w:w="0" w:type="dxa"/>
          <w:jc w:val="center"/>
        </w:trPr>
        <w:tc>
          <w:tcPr>
            <w:tcW w:w="2100" w:type="dxa"/>
            <w:tcMar>
              <w:top w:w="75" w:type="dxa"/>
              <w:left w:w="75" w:type="dxa"/>
              <w:bottom w:w="75" w:type="dxa"/>
              <w:right w:w="75" w:type="dxa"/>
            </w:tcMar>
            <w:hideMark/>
          </w:tcPr>
          <w:p w14:paraId="27471CA9" w14:textId="77777777" w:rsidR="00550CCD" w:rsidRPr="00792EF0" w:rsidRDefault="00550CCD" w:rsidP="0056104A">
            <w:pPr>
              <w:ind w:right="633"/>
              <w:jc w:val="right"/>
              <w:rPr>
                <w:color w:val="000000"/>
              </w:rPr>
            </w:pPr>
            <w:r w:rsidRPr="00792EF0">
              <w:rPr>
                <w:color w:val="000000"/>
              </w:rPr>
              <w:t>45,000</w:t>
            </w:r>
          </w:p>
        </w:tc>
        <w:tc>
          <w:tcPr>
            <w:tcW w:w="1590" w:type="dxa"/>
            <w:tcMar>
              <w:top w:w="75" w:type="dxa"/>
              <w:left w:w="75" w:type="dxa"/>
              <w:bottom w:w="75" w:type="dxa"/>
              <w:right w:w="75" w:type="dxa"/>
            </w:tcMar>
            <w:hideMark/>
          </w:tcPr>
          <w:p w14:paraId="6E2340E1" w14:textId="77777777" w:rsidR="00550CCD" w:rsidRPr="00792EF0" w:rsidRDefault="00550CCD" w:rsidP="000C7456">
            <w:pPr>
              <w:ind w:right="290"/>
              <w:jc w:val="right"/>
              <w:rPr>
                <w:color w:val="000000"/>
              </w:rPr>
            </w:pPr>
            <w:r w:rsidRPr="00792EF0">
              <w:rPr>
                <w:color w:val="000000"/>
              </w:rPr>
              <w:t>50,000</w:t>
            </w:r>
          </w:p>
        </w:tc>
        <w:tc>
          <w:tcPr>
            <w:tcW w:w="1815" w:type="dxa"/>
            <w:tcMar>
              <w:top w:w="75" w:type="dxa"/>
              <w:left w:w="75" w:type="dxa"/>
              <w:bottom w:w="75" w:type="dxa"/>
              <w:right w:w="75" w:type="dxa"/>
            </w:tcMar>
            <w:hideMark/>
          </w:tcPr>
          <w:p w14:paraId="597CEE80" w14:textId="77777777" w:rsidR="00550CCD" w:rsidRPr="00792EF0" w:rsidRDefault="00550CCD" w:rsidP="000C7456">
            <w:pPr>
              <w:ind w:right="620"/>
              <w:jc w:val="right"/>
              <w:rPr>
                <w:color w:val="000000"/>
              </w:rPr>
            </w:pPr>
            <w:r w:rsidRPr="00792EF0">
              <w:rPr>
                <w:color w:val="000000"/>
              </w:rPr>
              <w:t>23</w:t>
            </w:r>
          </w:p>
        </w:tc>
        <w:tc>
          <w:tcPr>
            <w:tcW w:w="1890" w:type="dxa"/>
            <w:tcMar>
              <w:top w:w="75" w:type="dxa"/>
              <w:left w:w="75" w:type="dxa"/>
              <w:bottom w:w="75" w:type="dxa"/>
              <w:right w:w="75" w:type="dxa"/>
            </w:tcMar>
            <w:hideMark/>
          </w:tcPr>
          <w:p w14:paraId="28D67A98" w14:textId="77777777" w:rsidR="00550CCD" w:rsidRPr="00792EF0" w:rsidRDefault="00550CCD" w:rsidP="000C7456">
            <w:pPr>
              <w:ind w:right="638"/>
              <w:jc w:val="right"/>
              <w:rPr>
                <w:color w:val="000000"/>
              </w:rPr>
            </w:pPr>
            <w:r w:rsidRPr="00792EF0">
              <w:rPr>
                <w:color w:val="000000"/>
              </w:rPr>
              <w:t>83</w:t>
            </w:r>
          </w:p>
        </w:tc>
        <w:tc>
          <w:tcPr>
            <w:tcW w:w="1815" w:type="dxa"/>
            <w:tcMar>
              <w:top w:w="75" w:type="dxa"/>
              <w:left w:w="75" w:type="dxa"/>
              <w:bottom w:w="75" w:type="dxa"/>
              <w:right w:w="75" w:type="dxa"/>
            </w:tcMar>
            <w:hideMark/>
          </w:tcPr>
          <w:p w14:paraId="4729E7BE" w14:textId="77777777" w:rsidR="00550CCD" w:rsidRPr="00792EF0" w:rsidRDefault="00550CCD" w:rsidP="000C7456">
            <w:pPr>
              <w:ind w:right="638"/>
              <w:jc w:val="right"/>
              <w:rPr>
                <w:color w:val="000000"/>
              </w:rPr>
            </w:pPr>
            <w:r w:rsidRPr="00792EF0">
              <w:rPr>
                <w:color w:val="000000"/>
              </w:rPr>
              <w:t>35</w:t>
            </w:r>
          </w:p>
        </w:tc>
      </w:tr>
      <w:tr w:rsidR="00550CCD" w:rsidRPr="00792EF0" w14:paraId="4AA3D640" w14:textId="77777777" w:rsidTr="009E44CA">
        <w:trPr>
          <w:tblCellSpacing w:w="0" w:type="dxa"/>
          <w:jc w:val="center"/>
        </w:trPr>
        <w:tc>
          <w:tcPr>
            <w:tcW w:w="2100" w:type="dxa"/>
            <w:tcMar>
              <w:top w:w="75" w:type="dxa"/>
              <w:left w:w="75" w:type="dxa"/>
              <w:bottom w:w="75" w:type="dxa"/>
              <w:right w:w="75" w:type="dxa"/>
            </w:tcMar>
            <w:hideMark/>
          </w:tcPr>
          <w:p w14:paraId="45DF0129" w14:textId="77777777" w:rsidR="00550CCD" w:rsidRPr="00792EF0" w:rsidRDefault="00550CCD" w:rsidP="0056104A">
            <w:pPr>
              <w:ind w:right="633"/>
              <w:jc w:val="right"/>
              <w:rPr>
                <w:color w:val="000000"/>
              </w:rPr>
            </w:pPr>
            <w:r w:rsidRPr="00792EF0">
              <w:rPr>
                <w:color w:val="000000"/>
              </w:rPr>
              <w:t>50,000</w:t>
            </w:r>
          </w:p>
        </w:tc>
        <w:tc>
          <w:tcPr>
            <w:tcW w:w="1590" w:type="dxa"/>
            <w:tcMar>
              <w:top w:w="75" w:type="dxa"/>
              <w:left w:w="75" w:type="dxa"/>
              <w:bottom w:w="75" w:type="dxa"/>
              <w:right w:w="75" w:type="dxa"/>
            </w:tcMar>
            <w:hideMark/>
          </w:tcPr>
          <w:p w14:paraId="173C6447" w14:textId="77777777" w:rsidR="00550CCD" w:rsidRPr="00792EF0" w:rsidRDefault="00550CCD" w:rsidP="000C7456">
            <w:pPr>
              <w:ind w:right="290"/>
              <w:jc w:val="right"/>
              <w:rPr>
                <w:color w:val="000000"/>
              </w:rPr>
            </w:pPr>
            <w:r w:rsidRPr="00792EF0">
              <w:rPr>
                <w:color w:val="000000"/>
              </w:rPr>
              <w:t>55,000</w:t>
            </w:r>
          </w:p>
        </w:tc>
        <w:tc>
          <w:tcPr>
            <w:tcW w:w="1815" w:type="dxa"/>
            <w:tcMar>
              <w:top w:w="75" w:type="dxa"/>
              <w:left w:w="75" w:type="dxa"/>
              <w:bottom w:w="75" w:type="dxa"/>
              <w:right w:w="75" w:type="dxa"/>
            </w:tcMar>
            <w:hideMark/>
          </w:tcPr>
          <w:p w14:paraId="02DFBE3B" w14:textId="77777777" w:rsidR="00550CCD" w:rsidRPr="00792EF0" w:rsidRDefault="00550CCD" w:rsidP="000C7456">
            <w:pPr>
              <w:ind w:right="620"/>
              <w:jc w:val="right"/>
              <w:rPr>
                <w:color w:val="000000"/>
              </w:rPr>
            </w:pPr>
            <w:r w:rsidRPr="00792EF0">
              <w:rPr>
                <w:color w:val="000000"/>
              </w:rPr>
              <w:t>24</w:t>
            </w:r>
          </w:p>
        </w:tc>
        <w:tc>
          <w:tcPr>
            <w:tcW w:w="1890" w:type="dxa"/>
            <w:tcMar>
              <w:top w:w="75" w:type="dxa"/>
              <w:left w:w="75" w:type="dxa"/>
              <w:bottom w:w="75" w:type="dxa"/>
              <w:right w:w="75" w:type="dxa"/>
            </w:tcMar>
            <w:hideMark/>
          </w:tcPr>
          <w:p w14:paraId="5C918704" w14:textId="77777777" w:rsidR="00550CCD" w:rsidRPr="00792EF0" w:rsidRDefault="00550CCD" w:rsidP="000C7456">
            <w:pPr>
              <w:ind w:right="638"/>
              <w:jc w:val="right"/>
              <w:rPr>
                <w:color w:val="000000"/>
              </w:rPr>
            </w:pPr>
            <w:r w:rsidRPr="00792EF0">
              <w:rPr>
                <w:color w:val="000000"/>
              </w:rPr>
              <w:t>86</w:t>
            </w:r>
          </w:p>
        </w:tc>
        <w:tc>
          <w:tcPr>
            <w:tcW w:w="1815" w:type="dxa"/>
            <w:tcMar>
              <w:top w:w="75" w:type="dxa"/>
              <w:left w:w="75" w:type="dxa"/>
              <w:bottom w:w="75" w:type="dxa"/>
              <w:right w:w="75" w:type="dxa"/>
            </w:tcMar>
            <w:hideMark/>
          </w:tcPr>
          <w:p w14:paraId="55F59D64" w14:textId="77777777" w:rsidR="00550CCD" w:rsidRPr="00792EF0" w:rsidRDefault="00550CCD" w:rsidP="000C7456">
            <w:pPr>
              <w:ind w:right="638"/>
              <w:jc w:val="right"/>
              <w:rPr>
                <w:color w:val="000000"/>
              </w:rPr>
            </w:pPr>
            <w:r w:rsidRPr="00792EF0">
              <w:rPr>
                <w:color w:val="000000"/>
              </w:rPr>
              <w:t>35</w:t>
            </w:r>
          </w:p>
        </w:tc>
      </w:tr>
      <w:tr w:rsidR="00550CCD" w:rsidRPr="00792EF0" w14:paraId="1B903D48" w14:textId="77777777" w:rsidTr="009E44CA">
        <w:trPr>
          <w:tblCellSpacing w:w="0" w:type="dxa"/>
          <w:jc w:val="center"/>
        </w:trPr>
        <w:tc>
          <w:tcPr>
            <w:tcW w:w="2100" w:type="dxa"/>
            <w:tcMar>
              <w:top w:w="75" w:type="dxa"/>
              <w:left w:w="75" w:type="dxa"/>
              <w:bottom w:w="75" w:type="dxa"/>
              <w:right w:w="75" w:type="dxa"/>
            </w:tcMar>
            <w:hideMark/>
          </w:tcPr>
          <w:p w14:paraId="0A5F35B0" w14:textId="77777777" w:rsidR="00550CCD" w:rsidRPr="00792EF0" w:rsidRDefault="00550CCD" w:rsidP="0056104A">
            <w:pPr>
              <w:ind w:right="633"/>
              <w:jc w:val="right"/>
              <w:rPr>
                <w:color w:val="000000"/>
              </w:rPr>
            </w:pPr>
            <w:r w:rsidRPr="00792EF0">
              <w:rPr>
                <w:color w:val="000000"/>
              </w:rPr>
              <w:t>55,000</w:t>
            </w:r>
          </w:p>
        </w:tc>
        <w:tc>
          <w:tcPr>
            <w:tcW w:w="1590" w:type="dxa"/>
            <w:tcMar>
              <w:top w:w="75" w:type="dxa"/>
              <w:left w:w="75" w:type="dxa"/>
              <w:bottom w:w="75" w:type="dxa"/>
              <w:right w:w="75" w:type="dxa"/>
            </w:tcMar>
            <w:hideMark/>
          </w:tcPr>
          <w:p w14:paraId="019B4BA7" w14:textId="77777777" w:rsidR="00550CCD" w:rsidRPr="00792EF0" w:rsidRDefault="00550CCD" w:rsidP="000C7456">
            <w:pPr>
              <w:ind w:right="290"/>
              <w:jc w:val="right"/>
              <w:rPr>
                <w:color w:val="000000"/>
              </w:rPr>
            </w:pPr>
            <w:r w:rsidRPr="00792EF0">
              <w:rPr>
                <w:color w:val="000000"/>
              </w:rPr>
              <w:t>60,000</w:t>
            </w:r>
          </w:p>
        </w:tc>
        <w:tc>
          <w:tcPr>
            <w:tcW w:w="1815" w:type="dxa"/>
            <w:tcMar>
              <w:top w:w="75" w:type="dxa"/>
              <w:left w:w="75" w:type="dxa"/>
              <w:bottom w:w="75" w:type="dxa"/>
              <w:right w:w="75" w:type="dxa"/>
            </w:tcMar>
            <w:hideMark/>
          </w:tcPr>
          <w:p w14:paraId="3DB1E750" w14:textId="77777777" w:rsidR="00550CCD" w:rsidRPr="00792EF0" w:rsidRDefault="00550CCD" w:rsidP="000C7456">
            <w:pPr>
              <w:ind w:right="620"/>
              <w:jc w:val="right"/>
              <w:rPr>
                <w:color w:val="000000"/>
              </w:rPr>
            </w:pPr>
            <w:r w:rsidRPr="00792EF0">
              <w:rPr>
                <w:color w:val="000000"/>
              </w:rPr>
              <w:t>25</w:t>
            </w:r>
          </w:p>
        </w:tc>
        <w:tc>
          <w:tcPr>
            <w:tcW w:w="1890" w:type="dxa"/>
            <w:tcMar>
              <w:top w:w="75" w:type="dxa"/>
              <w:left w:w="75" w:type="dxa"/>
              <w:bottom w:w="75" w:type="dxa"/>
              <w:right w:w="75" w:type="dxa"/>
            </w:tcMar>
            <w:hideMark/>
          </w:tcPr>
          <w:p w14:paraId="6D03B0E4" w14:textId="77777777" w:rsidR="00550CCD" w:rsidRPr="00792EF0" w:rsidRDefault="00550CCD" w:rsidP="000C7456">
            <w:pPr>
              <w:ind w:right="638"/>
              <w:jc w:val="right"/>
              <w:rPr>
                <w:color w:val="000000"/>
              </w:rPr>
            </w:pPr>
            <w:r w:rsidRPr="00792EF0">
              <w:rPr>
                <w:color w:val="000000"/>
              </w:rPr>
              <w:t>90</w:t>
            </w:r>
          </w:p>
        </w:tc>
        <w:tc>
          <w:tcPr>
            <w:tcW w:w="1815" w:type="dxa"/>
            <w:tcMar>
              <w:top w:w="75" w:type="dxa"/>
              <w:left w:w="75" w:type="dxa"/>
              <w:bottom w:w="75" w:type="dxa"/>
              <w:right w:w="75" w:type="dxa"/>
            </w:tcMar>
            <w:hideMark/>
          </w:tcPr>
          <w:p w14:paraId="41A61569" w14:textId="77777777" w:rsidR="00550CCD" w:rsidRPr="00792EF0" w:rsidRDefault="00550CCD" w:rsidP="000C7456">
            <w:pPr>
              <w:ind w:right="638"/>
              <w:jc w:val="right"/>
              <w:rPr>
                <w:color w:val="000000"/>
              </w:rPr>
            </w:pPr>
            <w:r w:rsidRPr="00792EF0">
              <w:rPr>
                <w:color w:val="000000"/>
              </w:rPr>
              <w:t>35</w:t>
            </w:r>
          </w:p>
        </w:tc>
      </w:tr>
      <w:tr w:rsidR="00550CCD" w:rsidRPr="00792EF0" w14:paraId="4D5033D4" w14:textId="77777777" w:rsidTr="009E44CA">
        <w:trPr>
          <w:tblCellSpacing w:w="0" w:type="dxa"/>
          <w:jc w:val="center"/>
        </w:trPr>
        <w:tc>
          <w:tcPr>
            <w:tcW w:w="2100" w:type="dxa"/>
            <w:tcMar>
              <w:top w:w="75" w:type="dxa"/>
              <w:left w:w="75" w:type="dxa"/>
              <w:bottom w:w="75" w:type="dxa"/>
              <w:right w:w="75" w:type="dxa"/>
            </w:tcMar>
            <w:hideMark/>
          </w:tcPr>
          <w:p w14:paraId="078BA85C" w14:textId="77777777" w:rsidR="00550CCD" w:rsidRPr="00792EF0" w:rsidRDefault="00550CCD" w:rsidP="0056104A">
            <w:pPr>
              <w:ind w:right="633"/>
              <w:jc w:val="right"/>
              <w:rPr>
                <w:color w:val="000000"/>
              </w:rPr>
            </w:pPr>
            <w:r w:rsidRPr="00792EF0">
              <w:rPr>
                <w:color w:val="000000"/>
              </w:rPr>
              <w:t>60,000</w:t>
            </w:r>
          </w:p>
        </w:tc>
        <w:tc>
          <w:tcPr>
            <w:tcW w:w="1590" w:type="dxa"/>
            <w:tcMar>
              <w:top w:w="75" w:type="dxa"/>
              <w:left w:w="75" w:type="dxa"/>
              <w:bottom w:w="75" w:type="dxa"/>
              <w:right w:w="75" w:type="dxa"/>
            </w:tcMar>
            <w:hideMark/>
          </w:tcPr>
          <w:p w14:paraId="13C6838D" w14:textId="77777777" w:rsidR="00550CCD" w:rsidRPr="00792EF0" w:rsidRDefault="00550CCD" w:rsidP="000C7456">
            <w:pPr>
              <w:ind w:right="290"/>
              <w:jc w:val="right"/>
              <w:rPr>
                <w:color w:val="000000"/>
              </w:rPr>
            </w:pPr>
            <w:r w:rsidRPr="00792EF0">
              <w:rPr>
                <w:color w:val="000000"/>
              </w:rPr>
              <w:t>70,000</w:t>
            </w:r>
          </w:p>
        </w:tc>
        <w:tc>
          <w:tcPr>
            <w:tcW w:w="1815" w:type="dxa"/>
            <w:tcMar>
              <w:top w:w="75" w:type="dxa"/>
              <w:left w:w="75" w:type="dxa"/>
              <w:bottom w:w="75" w:type="dxa"/>
              <w:right w:w="75" w:type="dxa"/>
            </w:tcMar>
            <w:hideMark/>
          </w:tcPr>
          <w:p w14:paraId="41B17F8E" w14:textId="77777777" w:rsidR="00550CCD" w:rsidRPr="00792EF0" w:rsidRDefault="00550CCD" w:rsidP="000C7456">
            <w:pPr>
              <w:ind w:right="620"/>
              <w:jc w:val="right"/>
              <w:rPr>
                <w:color w:val="000000"/>
              </w:rPr>
            </w:pPr>
            <w:r w:rsidRPr="00792EF0">
              <w:rPr>
                <w:color w:val="000000"/>
              </w:rPr>
              <w:t>26</w:t>
            </w:r>
          </w:p>
        </w:tc>
        <w:tc>
          <w:tcPr>
            <w:tcW w:w="1890" w:type="dxa"/>
            <w:tcMar>
              <w:top w:w="75" w:type="dxa"/>
              <w:left w:w="75" w:type="dxa"/>
              <w:bottom w:w="75" w:type="dxa"/>
              <w:right w:w="75" w:type="dxa"/>
            </w:tcMar>
            <w:hideMark/>
          </w:tcPr>
          <w:p w14:paraId="5177416D" w14:textId="77777777" w:rsidR="00550CCD" w:rsidRPr="00792EF0" w:rsidRDefault="00550CCD" w:rsidP="000C7456">
            <w:pPr>
              <w:ind w:right="638"/>
              <w:jc w:val="right"/>
              <w:rPr>
                <w:color w:val="000000"/>
              </w:rPr>
            </w:pPr>
            <w:r w:rsidRPr="00792EF0">
              <w:rPr>
                <w:color w:val="000000"/>
              </w:rPr>
              <w:t>94</w:t>
            </w:r>
          </w:p>
        </w:tc>
        <w:tc>
          <w:tcPr>
            <w:tcW w:w="1815" w:type="dxa"/>
            <w:tcMar>
              <w:top w:w="75" w:type="dxa"/>
              <w:left w:w="75" w:type="dxa"/>
              <w:bottom w:w="75" w:type="dxa"/>
              <w:right w:w="75" w:type="dxa"/>
            </w:tcMar>
            <w:hideMark/>
          </w:tcPr>
          <w:p w14:paraId="6715E071" w14:textId="77777777" w:rsidR="00550CCD" w:rsidRPr="00792EF0" w:rsidRDefault="00550CCD" w:rsidP="000C7456">
            <w:pPr>
              <w:ind w:right="638"/>
              <w:jc w:val="right"/>
              <w:rPr>
                <w:color w:val="000000"/>
              </w:rPr>
            </w:pPr>
            <w:r w:rsidRPr="00792EF0">
              <w:rPr>
                <w:color w:val="000000"/>
              </w:rPr>
              <w:t>40</w:t>
            </w:r>
          </w:p>
        </w:tc>
      </w:tr>
      <w:tr w:rsidR="00550CCD" w:rsidRPr="00792EF0" w14:paraId="7A29DD0F" w14:textId="77777777" w:rsidTr="009E44CA">
        <w:trPr>
          <w:tblCellSpacing w:w="0" w:type="dxa"/>
          <w:jc w:val="center"/>
        </w:trPr>
        <w:tc>
          <w:tcPr>
            <w:tcW w:w="2100" w:type="dxa"/>
            <w:tcMar>
              <w:top w:w="75" w:type="dxa"/>
              <w:left w:w="75" w:type="dxa"/>
              <w:bottom w:w="75" w:type="dxa"/>
              <w:right w:w="75" w:type="dxa"/>
            </w:tcMar>
            <w:hideMark/>
          </w:tcPr>
          <w:p w14:paraId="18E1319F" w14:textId="77777777" w:rsidR="00550CCD" w:rsidRPr="00792EF0" w:rsidRDefault="00550CCD" w:rsidP="0056104A">
            <w:pPr>
              <w:ind w:right="633"/>
              <w:jc w:val="right"/>
              <w:rPr>
                <w:color w:val="000000"/>
              </w:rPr>
            </w:pPr>
            <w:r w:rsidRPr="00792EF0">
              <w:rPr>
                <w:color w:val="000000"/>
              </w:rPr>
              <w:lastRenderedPageBreak/>
              <w:t>70,000</w:t>
            </w:r>
          </w:p>
        </w:tc>
        <w:tc>
          <w:tcPr>
            <w:tcW w:w="1590" w:type="dxa"/>
            <w:tcMar>
              <w:top w:w="75" w:type="dxa"/>
              <w:left w:w="75" w:type="dxa"/>
              <w:bottom w:w="75" w:type="dxa"/>
              <w:right w:w="75" w:type="dxa"/>
            </w:tcMar>
            <w:hideMark/>
          </w:tcPr>
          <w:p w14:paraId="12395FEE" w14:textId="77777777" w:rsidR="00550CCD" w:rsidRPr="00792EF0" w:rsidRDefault="00550CCD" w:rsidP="000C7456">
            <w:pPr>
              <w:ind w:right="290"/>
              <w:jc w:val="right"/>
              <w:rPr>
                <w:color w:val="000000"/>
              </w:rPr>
            </w:pPr>
            <w:r w:rsidRPr="00792EF0">
              <w:rPr>
                <w:color w:val="000000"/>
              </w:rPr>
              <w:t>80,000</w:t>
            </w:r>
          </w:p>
        </w:tc>
        <w:tc>
          <w:tcPr>
            <w:tcW w:w="1815" w:type="dxa"/>
            <w:tcMar>
              <w:top w:w="75" w:type="dxa"/>
              <w:left w:w="75" w:type="dxa"/>
              <w:bottom w:w="75" w:type="dxa"/>
              <w:right w:w="75" w:type="dxa"/>
            </w:tcMar>
            <w:hideMark/>
          </w:tcPr>
          <w:p w14:paraId="3E21E5A8" w14:textId="77777777" w:rsidR="00550CCD" w:rsidRPr="00792EF0" w:rsidRDefault="00550CCD" w:rsidP="000C7456">
            <w:pPr>
              <w:ind w:right="620"/>
              <w:jc w:val="right"/>
              <w:rPr>
                <w:color w:val="000000"/>
              </w:rPr>
            </w:pPr>
            <w:r w:rsidRPr="00792EF0">
              <w:rPr>
                <w:color w:val="000000"/>
              </w:rPr>
              <w:t>28</w:t>
            </w:r>
          </w:p>
        </w:tc>
        <w:tc>
          <w:tcPr>
            <w:tcW w:w="1890" w:type="dxa"/>
            <w:tcMar>
              <w:top w:w="75" w:type="dxa"/>
              <w:left w:w="75" w:type="dxa"/>
              <w:bottom w:w="75" w:type="dxa"/>
              <w:right w:w="75" w:type="dxa"/>
            </w:tcMar>
            <w:hideMark/>
          </w:tcPr>
          <w:p w14:paraId="357440B6" w14:textId="77777777" w:rsidR="00550CCD" w:rsidRPr="00792EF0" w:rsidRDefault="00550CCD" w:rsidP="000C7456">
            <w:pPr>
              <w:ind w:right="638"/>
              <w:jc w:val="right"/>
              <w:rPr>
                <w:color w:val="000000"/>
              </w:rPr>
            </w:pPr>
            <w:r w:rsidRPr="00792EF0">
              <w:rPr>
                <w:color w:val="000000"/>
              </w:rPr>
              <w:t>101</w:t>
            </w:r>
          </w:p>
        </w:tc>
        <w:tc>
          <w:tcPr>
            <w:tcW w:w="1815" w:type="dxa"/>
            <w:tcMar>
              <w:top w:w="75" w:type="dxa"/>
              <w:left w:w="75" w:type="dxa"/>
              <w:bottom w:w="75" w:type="dxa"/>
              <w:right w:w="75" w:type="dxa"/>
            </w:tcMar>
            <w:hideMark/>
          </w:tcPr>
          <w:p w14:paraId="47E3686C" w14:textId="77777777" w:rsidR="00550CCD" w:rsidRPr="00792EF0" w:rsidRDefault="00550CCD" w:rsidP="000C7456">
            <w:pPr>
              <w:ind w:right="638"/>
              <w:jc w:val="right"/>
              <w:rPr>
                <w:color w:val="000000"/>
              </w:rPr>
            </w:pPr>
            <w:r w:rsidRPr="00792EF0">
              <w:rPr>
                <w:color w:val="000000"/>
              </w:rPr>
              <w:t>40</w:t>
            </w:r>
          </w:p>
        </w:tc>
      </w:tr>
      <w:tr w:rsidR="00550CCD" w:rsidRPr="00792EF0" w14:paraId="50E0AA8D" w14:textId="77777777" w:rsidTr="009E44CA">
        <w:trPr>
          <w:tblCellSpacing w:w="0" w:type="dxa"/>
          <w:jc w:val="center"/>
        </w:trPr>
        <w:tc>
          <w:tcPr>
            <w:tcW w:w="2100" w:type="dxa"/>
            <w:tcMar>
              <w:top w:w="75" w:type="dxa"/>
              <w:left w:w="75" w:type="dxa"/>
              <w:bottom w:w="75" w:type="dxa"/>
              <w:right w:w="75" w:type="dxa"/>
            </w:tcMar>
            <w:hideMark/>
          </w:tcPr>
          <w:p w14:paraId="331282E2" w14:textId="77777777" w:rsidR="00550CCD" w:rsidRPr="00792EF0" w:rsidRDefault="00550CCD" w:rsidP="0056104A">
            <w:pPr>
              <w:ind w:right="633"/>
              <w:jc w:val="right"/>
              <w:rPr>
                <w:color w:val="000000"/>
              </w:rPr>
            </w:pPr>
            <w:r w:rsidRPr="00792EF0">
              <w:rPr>
                <w:color w:val="000000"/>
              </w:rPr>
              <w:t>80,000</w:t>
            </w:r>
          </w:p>
        </w:tc>
        <w:tc>
          <w:tcPr>
            <w:tcW w:w="1590" w:type="dxa"/>
            <w:tcMar>
              <w:top w:w="75" w:type="dxa"/>
              <w:left w:w="75" w:type="dxa"/>
              <w:bottom w:w="75" w:type="dxa"/>
              <w:right w:w="75" w:type="dxa"/>
            </w:tcMar>
            <w:hideMark/>
          </w:tcPr>
          <w:p w14:paraId="6833EA72" w14:textId="77777777" w:rsidR="00550CCD" w:rsidRPr="00792EF0" w:rsidRDefault="00550CCD" w:rsidP="000C7456">
            <w:pPr>
              <w:ind w:right="290"/>
              <w:jc w:val="right"/>
              <w:rPr>
                <w:color w:val="000000"/>
              </w:rPr>
            </w:pPr>
            <w:r w:rsidRPr="00792EF0">
              <w:rPr>
                <w:color w:val="000000"/>
              </w:rPr>
              <w:t>90,000</w:t>
            </w:r>
          </w:p>
        </w:tc>
        <w:tc>
          <w:tcPr>
            <w:tcW w:w="1815" w:type="dxa"/>
            <w:tcMar>
              <w:top w:w="75" w:type="dxa"/>
              <w:left w:w="75" w:type="dxa"/>
              <w:bottom w:w="75" w:type="dxa"/>
              <w:right w:w="75" w:type="dxa"/>
            </w:tcMar>
            <w:hideMark/>
          </w:tcPr>
          <w:p w14:paraId="2AB60928" w14:textId="77777777" w:rsidR="00550CCD" w:rsidRPr="00792EF0" w:rsidRDefault="00550CCD" w:rsidP="000C7456">
            <w:pPr>
              <w:ind w:right="620"/>
              <w:jc w:val="right"/>
              <w:rPr>
                <w:color w:val="000000"/>
              </w:rPr>
            </w:pPr>
            <w:r w:rsidRPr="00792EF0">
              <w:rPr>
                <w:color w:val="000000"/>
              </w:rPr>
              <w:t>30</w:t>
            </w:r>
          </w:p>
        </w:tc>
        <w:tc>
          <w:tcPr>
            <w:tcW w:w="1890" w:type="dxa"/>
            <w:tcMar>
              <w:top w:w="75" w:type="dxa"/>
              <w:left w:w="75" w:type="dxa"/>
              <w:bottom w:w="75" w:type="dxa"/>
              <w:right w:w="75" w:type="dxa"/>
            </w:tcMar>
            <w:hideMark/>
          </w:tcPr>
          <w:p w14:paraId="248A1308" w14:textId="77777777" w:rsidR="00550CCD" w:rsidRPr="00792EF0" w:rsidRDefault="00550CCD" w:rsidP="000C7456">
            <w:pPr>
              <w:ind w:right="638"/>
              <w:jc w:val="right"/>
              <w:rPr>
                <w:color w:val="000000"/>
              </w:rPr>
            </w:pPr>
            <w:r w:rsidRPr="00792EF0">
              <w:rPr>
                <w:color w:val="000000"/>
              </w:rPr>
              <w:t>108</w:t>
            </w:r>
          </w:p>
        </w:tc>
        <w:tc>
          <w:tcPr>
            <w:tcW w:w="1815" w:type="dxa"/>
            <w:tcMar>
              <w:top w:w="75" w:type="dxa"/>
              <w:left w:w="75" w:type="dxa"/>
              <w:bottom w:w="75" w:type="dxa"/>
              <w:right w:w="75" w:type="dxa"/>
            </w:tcMar>
            <w:hideMark/>
          </w:tcPr>
          <w:p w14:paraId="6008E907" w14:textId="77777777" w:rsidR="00550CCD" w:rsidRPr="00792EF0" w:rsidRDefault="00550CCD" w:rsidP="000C7456">
            <w:pPr>
              <w:ind w:right="638"/>
              <w:jc w:val="right"/>
              <w:rPr>
                <w:color w:val="000000"/>
              </w:rPr>
            </w:pPr>
            <w:r w:rsidRPr="00792EF0">
              <w:rPr>
                <w:color w:val="000000"/>
              </w:rPr>
              <w:t>40</w:t>
            </w:r>
          </w:p>
        </w:tc>
      </w:tr>
      <w:tr w:rsidR="00550CCD" w:rsidRPr="00792EF0" w14:paraId="06A28513" w14:textId="77777777" w:rsidTr="009E44CA">
        <w:trPr>
          <w:tblCellSpacing w:w="0" w:type="dxa"/>
          <w:jc w:val="center"/>
        </w:trPr>
        <w:tc>
          <w:tcPr>
            <w:tcW w:w="2100" w:type="dxa"/>
            <w:tcMar>
              <w:top w:w="75" w:type="dxa"/>
              <w:left w:w="75" w:type="dxa"/>
              <w:bottom w:w="75" w:type="dxa"/>
              <w:right w:w="75" w:type="dxa"/>
            </w:tcMar>
            <w:hideMark/>
          </w:tcPr>
          <w:p w14:paraId="55FBCA79" w14:textId="77777777" w:rsidR="00550CCD" w:rsidRPr="00792EF0" w:rsidRDefault="00550CCD" w:rsidP="0056104A">
            <w:pPr>
              <w:ind w:right="633"/>
              <w:jc w:val="right"/>
              <w:rPr>
                <w:color w:val="000000"/>
              </w:rPr>
            </w:pPr>
            <w:r w:rsidRPr="00792EF0">
              <w:rPr>
                <w:color w:val="000000"/>
              </w:rPr>
              <w:t>90,000</w:t>
            </w:r>
          </w:p>
        </w:tc>
        <w:tc>
          <w:tcPr>
            <w:tcW w:w="1590" w:type="dxa"/>
            <w:tcMar>
              <w:top w:w="75" w:type="dxa"/>
              <w:left w:w="75" w:type="dxa"/>
              <w:bottom w:w="75" w:type="dxa"/>
              <w:right w:w="75" w:type="dxa"/>
            </w:tcMar>
            <w:hideMark/>
          </w:tcPr>
          <w:p w14:paraId="37936956" w14:textId="77777777" w:rsidR="00550CCD" w:rsidRPr="00792EF0" w:rsidRDefault="00550CCD" w:rsidP="000C7456">
            <w:pPr>
              <w:ind w:right="290"/>
              <w:jc w:val="right"/>
              <w:rPr>
                <w:color w:val="000000"/>
              </w:rPr>
            </w:pPr>
            <w:r w:rsidRPr="00792EF0">
              <w:rPr>
                <w:color w:val="000000"/>
              </w:rPr>
              <w:t>100,000</w:t>
            </w:r>
          </w:p>
        </w:tc>
        <w:tc>
          <w:tcPr>
            <w:tcW w:w="1815" w:type="dxa"/>
            <w:tcMar>
              <w:top w:w="75" w:type="dxa"/>
              <w:left w:w="75" w:type="dxa"/>
              <w:bottom w:w="75" w:type="dxa"/>
              <w:right w:w="75" w:type="dxa"/>
            </w:tcMar>
            <w:hideMark/>
          </w:tcPr>
          <w:p w14:paraId="2D3CD8DE" w14:textId="77777777" w:rsidR="00550CCD" w:rsidRPr="00792EF0" w:rsidRDefault="00550CCD" w:rsidP="000C7456">
            <w:pPr>
              <w:ind w:right="620"/>
              <w:jc w:val="right"/>
              <w:rPr>
                <w:color w:val="000000"/>
              </w:rPr>
            </w:pPr>
            <w:r w:rsidRPr="00792EF0">
              <w:rPr>
                <w:color w:val="000000"/>
              </w:rPr>
              <w:t>32</w:t>
            </w:r>
          </w:p>
        </w:tc>
        <w:tc>
          <w:tcPr>
            <w:tcW w:w="1890" w:type="dxa"/>
            <w:tcMar>
              <w:top w:w="75" w:type="dxa"/>
              <w:left w:w="75" w:type="dxa"/>
              <w:bottom w:w="75" w:type="dxa"/>
              <w:right w:w="75" w:type="dxa"/>
            </w:tcMar>
            <w:hideMark/>
          </w:tcPr>
          <w:p w14:paraId="12588136" w14:textId="77777777" w:rsidR="00550CCD" w:rsidRPr="00792EF0" w:rsidRDefault="00550CCD" w:rsidP="000C7456">
            <w:pPr>
              <w:ind w:right="638"/>
              <w:jc w:val="right"/>
              <w:rPr>
                <w:color w:val="000000"/>
              </w:rPr>
            </w:pPr>
            <w:r w:rsidRPr="00792EF0">
              <w:rPr>
                <w:color w:val="000000"/>
              </w:rPr>
              <w:t>115</w:t>
            </w:r>
          </w:p>
        </w:tc>
        <w:tc>
          <w:tcPr>
            <w:tcW w:w="1815" w:type="dxa"/>
            <w:tcMar>
              <w:top w:w="75" w:type="dxa"/>
              <w:left w:w="75" w:type="dxa"/>
              <w:bottom w:w="75" w:type="dxa"/>
              <w:right w:w="75" w:type="dxa"/>
            </w:tcMar>
            <w:hideMark/>
          </w:tcPr>
          <w:p w14:paraId="6861AFCF" w14:textId="77777777" w:rsidR="00550CCD" w:rsidRPr="00792EF0" w:rsidRDefault="00550CCD" w:rsidP="000C7456">
            <w:pPr>
              <w:ind w:right="638"/>
              <w:jc w:val="right"/>
              <w:rPr>
                <w:color w:val="000000"/>
              </w:rPr>
            </w:pPr>
            <w:r w:rsidRPr="00792EF0">
              <w:rPr>
                <w:color w:val="000000"/>
              </w:rPr>
              <w:t>40</w:t>
            </w:r>
          </w:p>
        </w:tc>
      </w:tr>
      <w:tr w:rsidR="00550CCD" w:rsidRPr="00792EF0" w14:paraId="2420F275" w14:textId="77777777" w:rsidTr="009E44CA">
        <w:trPr>
          <w:tblCellSpacing w:w="0" w:type="dxa"/>
          <w:jc w:val="center"/>
        </w:trPr>
        <w:tc>
          <w:tcPr>
            <w:tcW w:w="2100" w:type="dxa"/>
            <w:tcMar>
              <w:top w:w="75" w:type="dxa"/>
              <w:left w:w="75" w:type="dxa"/>
              <w:bottom w:w="75" w:type="dxa"/>
              <w:right w:w="75" w:type="dxa"/>
            </w:tcMar>
            <w:hideMark/>
          </w:tcPr>
          <w:p w14:paraId="23D7DA75" w14:textId="77777777" w:rsidR="00550CCD" w:rsidRPr="00792EF0" w:rsidRDefault="00550CCD" w:rsidP="0056104A">
            <w:pPr>
              <w:ind w:right="633"/>
              <w:jc w:val="right"/>
              <w:rPr>
                <w:color w:val="000000"/>
              </w:rPr>
            </w:pPr>
            <w:r w:rsidRPr="00792EF0">
              <w:rPr>
                <w:color w:val="000000"/>
              </w:rPr>
              <w:t>100,000</w:t>
            </w:r>
          </w:p>
        </w:tc>
        <w:tc>
          <w:tcPr>
            <w:tcW w:w="1590" w:type="dxa"/>
            <w:tcMar>
              <w:top w:w="75" w:type="dxa"/>
              <w:left w:w="75" w:type="dxa"/>
              <w:bottom w:w="75" w:type="dxa"/>
              <w:right w:w="75" w:type="dxa"/>
            </w:tcMar>
            <w:hideMark/>
          </w:tcPr>
          <w:p w14:paraId="2AE488F5" w14:textId="77777777" w:rsidR="00550CCD" w:rsidRPr="00792EF0" w:rsidRDefault="00550CCD" w:rsidP="000C7456">
            <w:pPr>
              <w:ind w:right="290"/>
              <w:jc w:val="right"/>
              <w:rPr>
                <w:color w:val="000000"/>
              </w:rPr>
            </w:pPr>
            <w:r w:rsidRPr="00792EF0">
              <w:rPr>
                <w:color w:val="000000"/>
              </w:rPr>
              <w:t>120,000</w:t>
            </w:r>
          </w:p>
        </w:tc>
        <w:tc>
          <w:tcPr>
            <w:tcW w:w="1815" w:type="dxa"/>
            <w:tcMar>
              <w:top w:w="75" w:type="dxa"/>
              <w:left w:w="75" w:type="dxa"/>
              <w:bottom w:w="75" w:type="dxa"/>
              <w:right w:w="75" w:type="dxa"/>
            </w:tcMar>
            <w:hideMark/>
          </w:tcPr>
          <w:p w14:paraId="1C66D94D" w14:textId="77777777" w:rsidR="00550CCD" w:rsidRPr="00792EF0" w:rsidRDefault="00550CCD" w:rsidP="000C7456">
            <w:pPr>
              <w:ind w:right="620"/>
              <w:jc w:val="right"/>
              <w:rPr>
                <w:color w:val="000000"/>
              </w:rPr>
            </w:pPr>
            <w:r w:rsidRPr="00792EF0">
              <w:rPr>
                <w:color w:val="000000"/>
              </w:rPr>
              <w:t>34</w:t>
            </w:r>
          </w:p>
        </w:tc>
        <w:tc>
          <w:tcPr>
            <w:tcW w:w="1890" w:type="dxa"/>
            <w:tcMar>
              <w:top w:w="75" w:type="dxa"/>
              <w:left w:w="75" w:type="dxa"/>
              <w:bottom w:w="75" w:type="dxa"/>
              <w:right w:w="75" w:type="dxa"/>
            </w:tcMar>
            <w:hideMark/>
          </w:tcPr>
          <w:p w14:paraId="30AB1E97" w14:textId="77777777" w:rsidR="00550CCD" w:rsidRPr="00792EF0" w:rsidRDefault="00550CCD" w:rsidP="000C7456">
            <w:pPr>
              <w:ind w:right="638"/>
              <w:jc w:val="right"/>
              <w:rPr>
                <w:color w:val="000000"/>
              </w:rPr>
            </w:pPr>
            <w:r w:rsidRPr="00792EF0">
              <w:rPr>
                <w:color w:val="000000"/>
              </w:rPr>
              <w:t>122</w:t>
            </w:r>
          </w:p>
        </w:tc>
        <w:tc>
          <w:tcPr>
            <w:tcW w:w="1815" w:type="dxa"/>
            <w:tcMar>
              <w:top w:w="75" w:type="dxa"/>
              <w:left w:w="75" w:type="dxa"/>
              <w:bottom w:w="75" w:type="dxa"/>
              <w:right w:w="75" w:type="dxa"/>
            </w:tcMar>
            <w:hideMark/>
          </w:tcPr>
          <w:p w14:paraId="2FC14280" w14:textId="77777777" w:rsidR="00550CCD" w:rsidRPr="00792EF0" w:rsidRDefault="00550CCD" w:rsidP="000C7456">
            <w:pPr>
              <w:ind w:right="638"/>
              <w:jc w:val="right"/>
              <w:rPr>
                <w:color w:val="000000"/>
              </w:rPr>
            </w:pPr>
            <w:r w:rsidRPr="00792EF0">
              <w:rPr>
                <w:color w:val="000000"/>
              </w:rPr>
              <w:t>50</w:t>
            </w:r>
          </w:p>
        </w:tc>
      </w:tr>
      <w:tr w:rsidR="00550CCD" w:rsidRPr="00792EF0" w14:paraId="22F6D200" w14:textId="77777777" w:rsidTr="009E44CA">
        <w:trPr>
          <w:tblCellSpacing w:w="0" w:type="dxa"/>
          <w:jc w:val="center"/>
        </w:trPr>
        <w:tc>
          <w:tcPr>
            <w:tcW w:w="2100" w:type="dxa"/>
            <w:tcMar>
              <w:top w:w="75" w:type="dxa"/>
              <w:left w:w="75" w:type="dxa"/>
              <w:bottom w:w="75" w:type="dxa"/>
              <w:right w:w="75" w:type="dxa"/>
            </w:tcMar>
            <w:hideMark/>
          </w:tcPr>
          <w:p w14:paraId="1F0230B2" w14:textId="77777777" w:rsidR="00550CCD" w:rsidRPr="00792EF0" w:rsidRDefault="00550CCD" w:rsidP="0056104A">
            <w:pPr>
              <w:ind w:right="633"/>
              <w:jc w:val="right"/>
              <w:rPr>
                <w:color w:val="000000"/>
              </w:rPr>
            </w:pPr>
            <w:r w:rsidRPr="00792EF0">
              <w:rPr>
                <w:color w:val="000000"/>
              </w:rPr>
              <w:t>120,000</w:t>
            </w:r>
          </w:p>
        </w:tc>
        <w:tc>
          <w:tcPr>
            <w:tcW w:w="1590" w:type="dxa"/>
            <w:tcMar>
              <w:top w:w="75" w:type="dxa"/>
              <w:left w:w="75" w:type="dxa"/>
              <w:bottom w:w="75" w:type="dxa"/>
              <w:right w:w="75" w:type="dxa"/>
            </w:tcMar>
            <w:hideMark/>
          </w:tcPr>
          <w:p w14:paraId="3212ED5D" w14:textId="77777777" w:rsidR="00550CCD" w:rsidRPr="00792EF0" w:rsidRDefault="00550CCD" w:rsidP="000C7456">
            <w:pPr>
              <w:ind w:right="290"/>
              <w:jc w:val="right"/>
              <w:rPr>
                <w:color w:val="000000"/>
              </w:rPr>
            </w:pPr>
            <w:r w:rsidRPr="00792EF0">
              <w:rPr>
                <w:color w:val="000000"/>
              </w:rPr>
              <w:t>140,000</w:t>
            </w:r>
          </w:p>
        </w:tc>
        <w:tc>
          <w:tcPr>
            <w:tcW w:w="1815" w:type="dxa"/>
            <w:tcMar>
              <w:top w:w="75" w:type="dxa"/>
              <w:left w:w="75" w:type="dxa"/>
              <w:bottom w:w="75" w:type="dxa"/>
              <w:right w:w="75" w:type="dxa"/>
            </w:tcMar>
            <w:hideMark/>
          </w:tcPr>
          <w:p w14:paraId="1B28D451" w14:textId="77777777" w:rsidR="00550CCD" w:rsidRPr="00792EF0" w:rsidRDefault="00550CCD" w:rsidP="000C7456">
            <w:pPr>
              <w:ind w:right="620"/>
              <w:jc w:val="right"/>
              <w:rPr>
                <w:color w:val="000000"/>
              </w:rPr>
            </w:pPr>
            <w:r w:rsidRPr="00792EF0">
              <w:rPr>
                <w:color w:val="000000"/>
              </w:rPr>
              <w:t>37</w:t>
            </w:r>
          </w:p>
        </w:tc>
        <w:tc>
          <w:tcPr>
            <w:tcW w:w="1890" w:type="dxa"/>
            <w:tcMar>
              <w:top w:w="75" w:type="dxa"/>
              <w:left w:w="75" w:type="dxa"/>
              <w:bottom w:w="75" w:type="dxa"/>
              <w:right w:w="75" w:type="dxa"/>
            </w:tcMar>
            <w:hideMark/>
          </w:tcPr>
          <w:p w14:paraId="0865DE80" w14:textId="77777777" w:rsidR="00550CCD" w:rsidRPr="00792EF0" w:rsidRDefault="00550CCD" w:rsidP="000C7456">
            <w:pPr>
              <w:ind w:right="638"/>
              <w:jc w:val="right"/>
              <w:rPr>
                <w:color w:val="000000"/>
              </w:rPr>
            </w:pPr>
            <w:r w:rsidRPr="00792EF0">
              <w:rPr>
                <w:color w:val="000000"/>
              </w:rPr>
              <w:t>133</w:t>
            </w:r>
          </w:p>
        </w:tc>
        <w:tc>
          <w:tcPr>
            <w:tcW w:w="1815" w:type="dxa"/>
            <w:tcMar>
              <w:top w:w="75" w:type="dxa"/>
              <w:left w:w="75" w:type="dxa"/>
              <w:bottom w:w="75" w:type="dxa"/>
              <w:right w:w="75" w:type="dxa"/>
            </w:tcMar>
            <w:hideMark/>
          </w:tcPr>
          <w:p w14:paraId="47159B62" w14:textId="77777777" w:rsidR="00550CCD" w:rsidRPr="00792EF0" w:rsidRDefault="00550CCD" w:rsidP="000C7456">
            <w:pPr>
              <w:ind w:right="638"/>
              <w:jc w:val="right"/>
              <w:rPr>
                <w:color w:val="000000"/>
              </w:rPr>
            </w:pPr>
            <w:r w:rsidRPr="00792EF0">
              <w:rPr>
                <w:color w:val="000000"/>
              </w:rPr>
              <w:t>50</w:t>
            </w:r>
          </w:p>
        </w:tc>
      </w:tr>
      <w:tr w:rsidR="00550CCD" w:rsidRPr="00792EF0" w14:paraId="4ED87DF1" w14:textId="77777777" w:rsidTr="009E44CA">
        <w:trPr>
          <w:tblCellSpacing w:w="0" w:type="dxa"/>
          <w:jc w:val="center"/>
        </w:trPr>
        <w:tc>
          <w:tcPr>
            <w:tcW w:w="2100" w:type="dxa"/>
            <w:tcMar>
              <w:top w:w="75" w:type="dxa"/>
              <w:left w:w="75" w:type="dxa"/>
              <w:bottom w:w="75" w:type="dxa"/>
              <w:right w:w="75" w:type="dxa"/>
            </w:tcMar>
            <w:hideMark/>
          </w:tcPr>
          <w:p w14:paraId="71E303D8" w14:textId="77777777" w:rsidR="00550CCD" w:rsidRPr="00792EF0" w:rsidRDefault="00550CCD" w:rsidP="0056104A">
            <w:pPr>
              <w:ind w:right="633"/>
              <w:jc w:val="right"/>
              <w:rPr>
                <w:color w:val="000000"/>
              </w:rPr>
            </w:pPr>
            <w:r w:rsidRPr="00792EF0">
              <w:rPr>
                <w:color w:val="000000"/>
              </w:rPr>
              <w:t>140,000</w:t>
            </w:r>
          </w:p>
        </w:tc>
        <w:tc>
          <w:tcPr>
            <w:tcW w:w="1590" w:type="dxa"/>
            <w:tcMar>
              <w:top w:w="75" w:type="dxa"/>
              <w:left w:w="75" w:type="dxa"/>
              <w:bottom w:w="75" w:type="dxa"/>
              <w:right w:w="75" w:type="dxa"/>
            </w:tcMar>
            <w:hideMark/>
          </w:tcPr>
          <w:p w14:paraId="2D175800" w14:textId="77777777" w:rsidR="00550CCD" w:rsidRPr="00792EF0" w:rsidRDefault="00550CCD" w:rsidP="000C7456">
            <w:pPr>
              <w:ind w:right="290"/>
              <w:jc w:val="right"/>
              <w:rPr>
                <w:color w:val="000000"/>
              </w:rPr>
            </w:pPr>
            <w:r w:rsidRPr="00792EF0">
              <w:rPr>
                <w:color w:val="000000"/>
              </w:rPr>
              <w:t>160,000</w:t>
            </w:r>
          </w:p>
        </w:tc>
        <w:tc>
          <w:tcPr>
            <w:tcW w:w="1815" w:type="dxa"/>
            <w:tcMar>
              <w:top w:w="75" w:type="dxa"/>
              <w:left w:w="75" w:type="dxa"/>
              <w:bottom w:w="75" w:type="dxa"/>
              <w:right w:w="75" w:type="dxa"/>
            </w:tcMar>
            <w:hideMark/>
          </w:tcPr>
          <w:p w14:paraId="7397CC71" w14:textId="77777777" w:rsidR="00550CCD" w:rsidRPr="00792EF0" w:rsidRDefault="00550CCD" w:rsidP="000C7456">
            <w:pPr>
              <w:ind w:right="620"/>
              <w:jc w:val="right"/>
              <w:rPr>
                <w:color w:val="000000"/>
              </w:rPr>
            </w:pPr>
            <w:r w:rsidRPr="00792EF0">
              <w:rPr>
                <w:color w:val="000000"/>
              </w:rPr>
              <w:t>40</w:t>
            </w:r>
          </w:p>
        </w:tc>
        <w:tc>
          <w:tcPr>
            <w:tcW w:w="1890" w:type="dxa"/>
            <w:tcMar>
              <w:top w:w="75" w:type="dxa"/>
              <w:left w:w="75" w:type="dxa"/>
              <w:bottom w:w="75" w:type="dxa"/>
              <w:right w:w="75" w:type="dxa"/>
            </w:tcMar>
            <w:hideMark/>
          </w:tcPr>
          <w:p w14:paraId="218B0017" w14:textId="77777777" w:rsidR="00550CCD" w:rsidRPr="00792EF0" w:rsidRDefault="00550CCD" w:rsidP="000C7456">
            <w:pPr>
              <w:ind w:right="638"/>
              <w:jc w:val="right"/>
              <w:rPr>
                <w:color w:val="000000"/>
              </w:rPr>
            </w:pPr>
            <w:r w:rsidRPr="00792EF0">
              <w:rPr>
                <w:color w:val="000000"/>
              </w:rPr>
              <w:t>144</w:t>
            </w:r>
          </w:p>
        </w:tc>
        <w:tc>
          <w:tcPr>
            <w:tcW w:w="1815" w:type="dxa"/>
            <w:tcMar>
              <w:top w:w="75" w:type="dxa"/>
              <w:left w:w="75" w:type="dxa"/>
              <w:bottom w:w="75" w:type="dxa"/>
              <w:right w:w="75" w:type="dxa"/>
            </w:tcMar>
            <w:hideMark/>
          </w:tcPr>
          <w:p w14:paraId="6C8F41B4" w14:textId="77777777" w:rsidR="00550CCD" w:rsidRPr="00792EF0" w:rsidRDefault="00550CCD" w:rsidP="000C7456">
            <w:pPr>
              <w:ind w:right="638"/>
              <w:jc w:val="right"/>
              <w:rPr>
                <w:color w:val="000000"/>
              </w:rPr>
            </w:pPr>
            <w:r w:rsidRPr="00792EF0">
              <w:rPr>
                <w:color w:val="000000"/>
              </w:rPr>
              <w:t>50</w:t>
            </w:r>
          </w:p>
        </w:tc>
      </w:tr>
      <w:tr w:rsidR="00550CCD" w:rsidRPr="00792EF0" w14:paraId="196ED017" w14:textId="77777777" w:rsidTr="009E44CA">
        <w:trPr>
          <w:tblCellSpacing w:w="0" w:type="dxa"/>
          <w:jc w:val="center"/>
        </w:trPr>
        <w:tc>
          <w:tcPr>
            <w:tcW w:w="2100" w:type="dxa"/>
            <w:tcMar>
              <w:top w:w="75" w:type="dxa"/>
              <w:left w:w="75" w:type="dxa"/>
              <w:bottom w:w="75" w:type="dxa"/>
              <w:right w:w="75" w:type="dxa"/>
            </w:tcMar>
            <w:hideMark/>
          </w:tcPr>
          <w:p w14:paraId="62646196" w14:textId="77777777" w:rsidR="00550CCD" w:rsidRPr="00792EF0" w:rsidRDefault="00550CCD" w:rsidP="0056104A">
            <w:pPr>
              <w:ind w:right="633"/>
              <w:jc w:val="right"/>
              <w:rPr>
                <w:color w:val="000000"/>
              </w:rPr>
            </w:pPr>
            <w:r w:rsidRPr="00792EF0">
              <w:rPr>
                <w:color w:val="000000"/>
              </w:rPr>
              <w:t>160,000</w:t>
            </w:r>
          </w:p>
        </w:tc>
        <w:tc>
          <w:tcPr>
            <w:tcW w:w="1590" w:type="dxa"/>
            <w:tcMar>
              <w:top w:w="75" w:type="dxa"/>
              <w:left w:w="75" w:type="dxa"/>
              <w:bottom w:w="75" w:type="dxa"/>
              <w:right w:w="75" w:type="dxa"/>
            </w:tcMar>
            <w:hideMark/>
          </w:tcPr>
          <w:p w14:paraId="4000ABEE" w14:textId="77777777" w:rsidR="00550CCD" w:rsidRPr="00792EF0" w:rsidRDefault="00550CCD" w:rsidP="000C7456">
            <w:pPr>
              <w:ind w:right="290"/>
              <w:jc w:val="right"/>
              <w:rPr>
                <w:color w:val="000000"/>
              </w:rPr>
            </w:pPr>
            <w:r w:rsidRPr="00792EF0">
              <w:rPr>
                <w:color w:val="000000"/>
              </w:rPr>
              <w:t>180,000</w:t>
            </w:r>
          </w:p>
        </w:tc>
        <w:tc>
          <w:tcPr>
            <w:tcW w:w="1815" w:type="dxa"/>
            <w:tcMar>
              <w:top w:w="75" w:type="dxa"/>
              <w:left w:w="75" w:type="dxa"/>
              <w:bottom w:w="75" w:type="dxa"/>
              <w:right w:w="75" w:type="dxa"/>
            </w:tcMar>
            <w:hideMark/>
          </w:tcPr>
          <w:p w14:paraId="74D0ADA3" w14:textId="77777777" w:rsidR="00550CCD" w:rsidRPr="00792EF0" w:rsidRDefault="00550CCD" w:rsidP="000C7456">
            <w:pPr>
              <w:ind w:right="620"/>
              <w:jc w:val="right"/>
              <w:rPr>
                <w:color w:val="000000"/>
              </w:rPr>
            </w:pPr>
            <w:r w:rsidRPr="00792EF0">
              <w:rPr>
                <w:color w:val="000000"/>
              </w:rPr>
              <w:t>44</w:t>
            </w:r>
          </w:p>
        </w:tc>
        <w:tc>
          <w:tcPr>
            <w:tcW w:w="1890" w:type="dxa"/>
            <w:tcMar>
              <w:top w:w="75" w:type="dxa"/>
              <w:left w:w="75" w:type="dxa"/>
              <w:bottom w:w="75" w:type="dxa"/>
              <w:right w:w="75" w:type="dxa"/>
            </w:tcMar>
            <w:hideMark/>
          </w:tcPr>
          <w:p w14:paraId="04A240CD" w14:textId="77777777" w:rsidR="00550CCD" w:rsidRPr="00792EF0" w:rsidRDefault="00550CCD" w:rsidP="000C7456">
            <w:pPr>
              <w:ind w:right="638"/>
              <w:jc w:val="right"/>
              <w:rPr>
                <w:color w:val="000000"/>
              </w:rPr>
            </w:pPr>
            <w:r w:rsidRPr="00792EF0">
              <w:rPr>
                <w:color w:val="000000"/>
              </w:rPr>
              <w:t>158</w:t>
            </w:r>
          </w:p>
        </w:tc>
        <w:tc>
          <w:tcPr>
            <w:tcW w:w="1815" w:type="dxa"/>
            <w:tcMar>
              <w:top w:w="75" w:type="dxa"/>
              <w:left w:w="75" w:type="dxa"/>
              <w:bottom w:w="75" w:type="dxa"/>
              <w:right w:w="75" w:type="dxa"/>
            </w:tcMar>
            <w:hideMark/>
          </w:tcPr>
          <w:p w14:paraId="5F9CB23E" w14:textId="77777777" w:rsidR="00550CCD" w:rsidRPr="00792EF0" w:rsidRDefault="00550CCD" w:rsidP="000C7456">
            <w:pPr>
              <w:ind w:right="638"/>
              <w:jc w:val="right"/>
              <w:rPr>
                <w:color w:val="000000"/>
              </w:rPr>
            </w:pPr>
            <w:r w:rsidRPr="00792EF0">
              <w:rPr>
                <w:color w:val="000000"/>
              </w:rPr>
              <w:t>50</w:t>
            </w:r>
          </w:p>
        </w:tc>
      </w:tr>
      <w:tr w:rsidR="00550CCD" w:rsidRPr="00792EF0" w14:paraId="107F02E2" w14:textId="77777777" w:rsidTr="009E44CA">
        <w:trPr>
          <w:tblCellSpacing w:w="0" w:type="dxa"/>
          <w:jc w:val="center"/>
        </w:trPr>
        <w:tc>
          <w:tcPr>
            <w:tcW w:w="2100" w:type="dxa"/>
            <w:tcMar>
              <w:top w:w="75" w:type="dxa"/>
              <w:left w:w="75" w:type="dxa"/>
              <w:bottom w:w="75" w:type="dxa"/>
              <w:right w:w="75" w:type="dxa"/>
            </w:tcMar>
            <w:hideMark/>
          </w:tcPr>
          <w:p w14:paraId="4B31B47B" w14:textId="77777777" w:rsidR="00550CCD" w:rsidRPr="00792EF0" w:rsidRDefault="00550CCD" w:rsidP="0056104A">
            <w:pPr>
              <w:ind w:right="633"/>
              <w:jc w:val="right"/>
              <w:rPr>
                <w:color w:val="000000"/>
              </w:rPr>
            </w:pPr>
            <w:r w:rsidRPr="00792EF0">
              <w:rPr>
                <w:color w:val="000000"/>
              </w:rPr>
              <w:t>180,000</w:t>
            </w:r>
          </w:p>
        </w:tc>
        <w:tc>
          <w:tcPr>
            <w:tcW w:w="1590" w:type="dxa"/>
            <w:tcMar>
              <w:top w:w="75" w:type="dxa"/>
              <w:left w:w="75" w:type="dxa"/>
              <w:bottom w:w="75" w:type="dxa"/>
              <w:right w:w="75" w:type="dxa"/>
            </w:tcMar>
            <w:hideMark/>
          </w:tcPr>
          <w:p w14:paraId="4CE5C061" w14:textId="77777777" w:rsidR="00550CCD" w:rsidRPr="00792EF0" w:rsidRDefault="00550CCD" w:rsidP="000C7456">
            <w:pPr>
              <w:ind w:right="290"/>
              <w:jc w:val="right"/>
              <w:rPr>
                <w:color w:val="000000"/>
              </w:rPr>
            </w:pPr>
            <w:r w:rsidRPr="00792EF0">
              <w:rPr>
                <w:color w:val="000000"/>
              </w:rPr>
              <w:t>200,000</w:t>
            </w:r>
          </w:p>
        </w:tc>
        <w:tc>
          <w:tcPr>
            <w:tcW w:w="1815" w:type="dxa"/>
            <w:tcMar>
              <w:top w:w="75" w:type="dxa"/>
              <w:left w:w="75" w:type="dxa"/>
              <w:bottom w:w="75" w:type="dxa"/>
              <w:right w:w="75" w:type="dxa"/>
            </w:tcMar>
            <w:hideMark/>
          </w:tcPr>
          <w:p w14:paraId="25122015" w14:textId="77777777" w:rsidR="00550CCD" w:rsidRPr="00792EF0" w:rsidRDefault="00550CCD" w:rsidP="000C7456">
            <w:pPr>
              <w:ind w:right="620"/>
              <w:jc w:val="right"/>
              <w:rPr>
                <w:color w:val="000000"/>
              </w:rPr>
            </w:pPr>
            <w:r w:rsidRPr="00792EF0">
              <w:rPr>
                <w:color w:val="000000"/>
              </w:rPr>
              <w:t>48</w:t>
            </w:r>
          </w:p>
        </w:tc>
        <w:tc>
          <w:tcPr>
            <w:tcW w:w="1890" w:type="dxa"/>
            <w:tcMar>
              <w:top w:w="75" w:type="dxa"/>
              <w:left w:w="75" w:type="dxa"/>
              <w:bottom w:w="75" w:type="dxa"/>
              <w:right w:w="75" w:type="dxa"/>
            </w:tcMar>
            <w:hideMark/>
          </w:tcPr>
          <w:p w14:paraId="43658D1C" w14:textId="77777777" w:rsidR="00550CCD" w:rsidRPr="00792EF0" w:rsidRDefault="00550CCD" w:rsidP="000C7456">
            <w:pPr>
              <w:ind w:right="638"/>
              <w:jc w:val="right"/>
              <w:rPr>
                <w:color w:val="000000"/>
              </w:rPr>
            </w:pPr>
            <w:r w:rsidRPr="00792EF0">
              <w:rPr>
                <w:color w:val="000000"/>
              </w:rPr>
              <w:t>173</w:t>
            </w:r>
          </w:p>
        </w:tc>
        <w:tc>
          <w:tcPr>
            <w:tcW w:w="1815" w:type="dxa"/>
            <w:tcMar>
              <w:top w:w="75" w:type="dxa"/>
              <w:left w:w="75" w:type="dxa"/>
              <w:bottom w:w="75" w:type="dxa"/>
              <w:right w:w="75" w:type="dxa"/>
            </w:tcMar>
            <w:hideMark/>
          </w:tcPr>
          <w:p w14:paraId="29E34FF4" w14:textId="77777777" w:rsidR="00550CCD" w:rsidRPr="00792EF0" w:rsidRDefault="00550CCD" w:rsidP="000C7456">
            <w:pPr>
              <w:ind w:right="638"/>
              <w:jc w:val="right"/>
              <w:rPr>
                <w:color w:val="000000"/>
              </w:rPr>
            </w:pPr>
            <w:r w:rsidRPr="00792EF0">
              <w:rPr>
                <w:color w:val="000000"/>
              </w:rPr>
              <w:t>50</w:t>
            </w:r>
          </w:p>
        </w:tc>
      </w:tr>
      <w:tr w:rsidR="00550CCD" w:rsidRPr="00792EF0" w14:paraId="3DEFC293" w14:textId="77777777" w:rsidTr="009E44CA">
        <w:trPr>
          <w:tblCellSpacing w:w="0" w:type="dxa"/>
          <w:jc w:val="center"/>
        </w:trPr>
        <w:tc>
          <w:tcPr>
            <w:tcW w:w="2100" w:type="dxa"/>
            <w:tcMar>
              <w:top w:w="75" w:type="dxa"/>
              <w:left w:w="75" w:type="dxa"/>
              <w:bottom w:w="75" w:type="dxa"/>
              <w:right w:w="75" w:type="dxa"/>
            </w:tcMar>
            <w:hideMark/>
          </w:tcPr>
          <w:p w14:paraId="739E5743" w14:textId="77777777" w:rsidR="00550CCD" w:rsidRPr="00792EF0" w:rsidRDefault="00550CCD" w:rsidP="0056104A">
            <w:pPr>
              <w:ind w:right="633"/>
              <w:jc w:val="right"/>
              <w:rPr>
                <w:color w:val="000000"/>
              </w:rPr>
            </w:pPr>
            <w:r w:rsidRPr="00792EF0">
              <w:rPr>
                <w:color w:val="000000"/>
              </w:rPr>
              <w:t>200,000</w:t>
            </w:r>
          </w:p>
        </w:tc>
        <w:tc>
          <w:tcPr>
            <w:tcW w:w="1590" w:type="dxa"/>
            <w:tcMar>
              <w:top w:w="75" w:type="dxa"/>
              <w:left w:w="75" w:type="dxa"/>
              <w:bottom w:w="75" w:type="dxa"/>
              <w:right w:w="75" w:type="dxa"/>
            </w:tcMar>
            <w:hideMark/>
          </w:tcPr>
          <w:p w14:paraId="1C86AA44" w14:textId="77777777" w:rsidR="00550CCD" w:rsidRPr="00792EF0" w:rsidRDefault="00550CCD" w:rsidP="000C7456">
            <w:pPr>
              <w:ind w:right="290"/>
              <w:jc w:val="right"/>
              <w:rPr>
                <w:color w:val="000000"/>
              </w:rPr>
            </w:pPr>
            <w:r w:rsidRPr="00792EF0">
              <w:rPr>
                <w:color w:val="000000"/>
              </w:rPr>
              <w:t>220,000</w:t>
            </w:r>
          </w:p>
        </w:tc>
        <w:tc>
          <w:tcPr>
            <w:tcW w:w="1815" w:type="dxa"/>
            <w:tcMar>
              <w:top w:w="75" w:type="dxa"/>
              <w:left w:w="75" w:type="dxa"/>
              <w:bottom w:w="75" w:type="dxa"/>
              <w:right w:w="75" w:type="dxa"/>
            </w:tcMar>
            <w:hideMark/>
          </w:tcPr>
          <w:p w14:paraId="753EAF2B" w14:textId="77777777" w:rsidR="00550CCD" w:rsidRPr="00792EF0" w:rsidRDefault="00550CCD" w:rsidP="000C7456">
            <w:pPr>
              <w:ind w:right="620"/>
              <w:jc w:val="right"/>
              <w:rPr>
                <w:color w:val="000000"/>
              </w:rPr>
            </w:pPr>
            <w:r w:rsidRPr="00792EF0">
              <w:rPr>
                <w:color w:val="000000"/>
              </w:rPr>
              <w:t>52</w:t>
            </w:r>
          </w:p>
        </w:tc>
        <w:tc>
          <w:tcPr>
            <w:tcW w:w="1890" w:type="dxa"/>
            <w:tcMar>
              <w:top w:w="75" w:type="dxa"/>
              <w:left w:w="75" w:type="dxa"/>
              <w:bottom w:w="75" w:type="dxa"/>
              <w:right w:w="75" w:type="dxa"/>
            </w:tcMar>
            <w:hideMark/>
          </w:tcPr>
          <w:p w14:paraId="00D2F4DE" w14:textId="77777777" w:rsidR="00550CCD" w:rsidRPr="00792EF0" w:rsidRDefault="00550CCD" w:rsidP="000C7456">
            <w:pPr>
              <w:ind w:right="638"/>
              <w:jc w:val="right"/>
              <w:rPr>
                <w:color w:val="000000"/>
              </w:rPr>
            </w:pPr>
            <w:r w:rsidRPr="00792EF0">
              <w:rPr>
                <w:color w:val="000000"/>
              </w:rPr>
              <w:t>187</w:t>
            </w:r>
          </w:p>
        </w:tc>
        <w:tc>
          <w:tcPr>
            <w:tcW w:w="1815" w:type="dxa"/>
            <w:tcMar>
              <w:top w:w="75" w:type="dxa"/>
              <w:left w:w="75" w:type="dxa"/>
              <w:bottom w:w="75" w:type="dxa"/>
              <w:right w:w="75" w:type="dxa"/>
            </w:tcMar>
            <w:hideMark/>
          </w:tcPr>
          <w:p w14:paraId="3808A005" w14:textId="77777777" w:rsidR="00550CCD" w:rsidRPr="00792EF0" w:rsidRDefault="00550CCD" w:rsidP="000C7456">
            <w:pPr>
              <w:ind w:right="638"/>
              <w:jc w:val="right"/>
              <w:rPr>
                <w:color w:val="000000"/>
              </w:rPr>
            </w:pPr>
            <w:r w:rsidRPr="00792EF0">
              <w:rPr>
                <w:color w:val="000000"/>
              </w:rPr>
              <w:t>60</w:t>
            </w:r>
          </w:p>
        </w:tc>
      </w:tr>
      <w:tr w:rsidR="00550CCD" w:rsidRPr="00792EF0" w14:paraId="4F1FF8DE" w14:textId="77777777" w:rsidTr="009E44CA">
        <w:trPr>
          <w:tblCellSpacing w:w="0" w:type="dxa"/>
          <w:jc w:val="center"/>
        </w:trPr>
        <w:tc>
          <w:tcPr>
            <w:tcW w:w="2100" w:type="dxa"/>
            <w:tcMar>
              <w:top w:w="75" w:type="dxa"/>
              <w:left w:w="75" w:type="dxa"/>
              <w:bottom w:w="75" w:type="dxa"/>
              <w:right w:w="75" w:type="dxa"/>
            </w:tcMar>
            <w:hideMark/>
          </w:tcPr>
          <w:p w14:paraId="32084FC7" w14:textId="77777777" w:rsidR="00550CCD" w:rsidRPr="00792EF0" w:rsidRDefault="00550CCD" w:rsidP="0056104A">
            <w:pPr>
              <w:ind w:right="633"/>
              <w:jc w:val="right"/>
              <w:rPr>
                <w:color w:val="000000"/>
              </w:rPr>
            </w:pPr>
            <w:r w:rsidRPr="00792EF0">
              <w:rPr>
                <w:color w:val="000000"/>
              </w:rPr>
              <w:t>220,000</w:t>
            </w:r>
          </w:p>
        </w:tc>
        <w:tc>
          <w:tcPr>
            <w:tcW w:w="1590" w:type="dxa"/>
            <w:tcMar>
              <w:top w:w="75" w:type="dxa"/>
              <w:left w:w="75" w:type="dxa"/>
              <w:bottom w:w="75" w:type="dxa"/>
              <w:right w:w="75" w:type="dxa"/>
            </w:tcMar>
            <w:hideMark/>
          </w:tcPr>
          <w:p w14:paraId="03E95EFC" w14:textId="77777777" w:rsidR="00550CCD" w:rsidRPr="00792EF0" w:rsidRDefault="00550CCD" w:rsidP="000C7456">
            <w:pPr>
              <w:ind w:right="290"/>
              <w:jc w:val="right"/>
              <w:rPr>
                <w:color w:val="000000"/>
              </w:rPr>
            </w:pPr>
            <w:r w:rsidRPr="00792EF0">
              <w:rPr>
                <w:color w:val="000000"/>
              </w:rPr>
              <w:t>250,000</w:t>
            </w:r>
          </w:p>
        </w:tc>
        <w:tc>
          <w:tcPr>
            <w:tcW w:w="1815" w:type="dxa"/>
            <w:tcMar>
              <w:top w:w="75" w:type="dxa"/>
              <w:left w:w="75" w:type="dxa"/>
              <w:bottom w:w="75" w:type="dxa"/>
              <w:right w:w="75" w:type="dxa"/>
            </w:tcMar>
            <w:hideMark/>
          </w:tcPr>
          <w:p w14:paraId="2AEDAD49" w14:textId="77777777" w:rsidR="00550CCD" w:rsidRPr="00792EF0" w:rsidRDefault="00550CCD" w:rsidP="000C7456">
            <w:pPr>
              <w:ind w:right="620"/>
              <w:jc w:val="right"/>
              <w:rPr>
                <w:color w:val="000000"/>
              </w:rPr>
            </w:pPr>
            <w:r w:rsidRPr="00792EF0">
              <w:rPr>
                <w:color w:val="000000"/>
              </w:rPr>
              <w:t>56</w:t>
            </w:r>
          </w:p>
        </w:tc>
        <w:tc>
          <w:tcPr>
            <w:tcW w:w="1890" w:type="dxa"/>
            <w:tcMar>
              <w:top w:w="75" w:type="dxa"/>
              <w:left w:w="75" w:type="dxa"/>
              <w:bottom w:w="75" w:type="dxa"/>
              <w:right w:w="75" w:type="dxa"/>
            </w:tcMar>
            <w:hideMark/>
          </w:tcPr>
          <w:p w14:paraId="7B1D84C9" w14:textId="77777777" w:rsidR="00550CCD" w:rsidRPr="00792EF0" w:rsidRDefault="00550CCD" w:rsidP="000C7456">
            <w:pPr>
              <w:ind w:right="638"/>
              <w:jc w:val="right"/>
              <w:rPr>
                <w:color w:val="000000"/>
              </w:rPr>
            </w:pPr>
            <w:r w:rsidRPr="00792EF0">
              <w:rPr>
                <w:color w:val="000000"/>
              </w:rPr>
              <w:t>202</w:t>
            </w:r>
          </w:p>
        </w:tc>
        <w:tc>
          <w:tcPr>
            <w:tcW w:w="1815" w:type="dxa"/>
            <w:tcMar>
              <w:top w:w="75" w:type="dxa"/>
              <w:left w:w="75" w:type="dxa"/>
              <w:bottom w:w="75" w:type="dxa"/>
              <w:right w:w="75" w:type="dxa"/>
            </w:tcMar>
            <w:hideMark/>
          </w:tcPr>
          <w:p w14:paraId="367C06DC" w14:textId="77777777" w:rsidR="00550CCD" w:rsidRPr="00792EF0" w:rsidRDefault="00550CCD" w:rsidP="000C7456">
            <w:pPr>
              <w:ind w:right="638"/>
              <w:jc w:val="right"/>
              <w:rPr>
                <w:color w:val="000000"/>
              </w:rPr>
            </w:pPr>
            <w:r w:rsidRPr="00792EF0">
              <w:rPr>
                <w:color w:val="000000"/>
              </w:rPr>
              <w:t>60</w:t>
            </w:r>
          </w:p>
        </w:tc>
      </w:tr>
      <w:tr w:rsidR="00550CCD" w:rsidRPr="00792EF0" w14:paraId="6E9B6413" w14:textId="77777777" w:rsidTr="009E44CA">
        <w:trPr>
          <w:tblCellSpacing w:w="0" w:type="dxa"/>
          <w:jc w:val="center"/>
        </w:trPr>
        <w:tc>
          <w:tcPr>
            <w:tcW w:w="2100" w:type="dxa"/>
            <w:tcMar>
              <w:top w:w="75" w:type="dxa"/>
              <w:left w:w="75" w:type="dxa"/>
              <w:bottom w:w="75" w:type="dxa"/>
              <w:right w:w="75" w:type="dxa"/>
            </w:tcMar>
            <w:hideMark/>
          </w:tcPr>
          <w:p w14:paraId="189B396A" w14:textId="77777777" w:rsidR="00550CCD" w:rsidRPr="00792EF0" w:rsidRDefault="00550CCD" w:rsidP="0056104A">
            <w:pPr>
              <w:ind w:right="633"/>
              <w:jc w:val="right"/>
              <w:rPr>
                <w:color w:val="000000"/>
              </w:rPr>
            </w:pPr>
            <w:r w:rsidRPr="00792EF0">
              <w:rPr>
                <w:color w:val="000000"/>
              </w:rPr>
              <w:t>250,000</w:t>
            </w:r>
          </w:p>
        </w:tc>
        <w:tc>
          <w:tcPr>
            <w:tcW w:w="1590" w:type="dxa"/>
            <w:tcMar>
              <w:top w:w="75" w:type="dxa"/>
              <w:left w:w="75" w:type="dxa"/>
              <w:bottom w:w="75" w:type="dxa"/>
              <w:right w:w="75" w:type="dxa"/>
            </w:tcMar>
            <w:hideMark/>
          </w:tcPr>
          <w:p w14:paraId="15F6460B" w14:textId="77777777" w:rsidR="00550CCD" w:rsidRPr="00792EF0" w:rsidRDefault="00550CCD" w:rsidP="000C7456">
            <w:pPr>
              <w:ind w:right="290"/>
              <w:jc w:val="right"/>
              <w:rPr>
                <w:color w:val="000000"/>
              </w:rPr>
            </w:pPr>
            <w:r w:rsidRPr="00792EF0">
              <w:rPr>
                <w:color w:val="000000"/>
              </w:rPr>
              <w:t>275,000</w:t>
            </w:r>
          </w:p>
        </w:tc>
        <w:tc>
          <w:tcPr>
            <w:tcW w:w="1815" w:type="dxa"/>
            <w:tcMar>
              <w:top w:w="75" w:type="dxa"/>
              <w:left w:w="75" w:type="dxa"/>
              <w:bottom w:w="75" w:type="dxa"/>
              <w:right w:w="75" w:type="dxa"/>
            </w:tcMar>
            <w:hideMark/>
          </w:tcPr>
          <w:p w14:paraId="23E9BFC2" w14:textId="77777777" w:rsidR="00550CCD" w:rsidRPr="00792EF0" w:rsidRDefault="00550CCD" w:rsidP="000C7456">
            <w:pPr>
              <w:ind w:right="620"/>
              <w:jc w:val="right"/>
              <w:rPr>
                <w:color w:val="000000"/>
              </w:rPr>
            </w:pPr>
            <w:r w:rsidRPr="00792EF0">
              <w:rPr>
                <w:color w:val="000000"/>
              </w:rPr>
              <w:t>60</w:t>
            </w:r>
          </w:p>
        </w:tc>
        <w:tc>
          <w:tcPr>
            <w:tcW w:w="1890" w:type="dxa"/>
            <w:tcMar>
              <w:top w:w="75" w:type="dxa"/>
              <w:left w:w="75" w:type="dxa"/>
              <w:bottom w:w="75" w:type="dxa"/>
              <w:right w:w="75" w:type="dxa"/>
            </w:tcMar>
            <w:hideMark/>
          </w:tcPr>
          <w:p w14:paraId="596E2BF3" w14:textId="77777777" w:rsidR="00550CCD" w:rsidRPr="00792EF0" w:rsidRDefault="00550CCD" w:rsidP="000C7456">
            <w:pPr>
              <w:ind w:right="638"/>
              <w:jc w:val="right"/>
              <w:rPr>
                <w:color w:val="000000"/>
              </w:rPr>
            </w:pPr>
            <w:r w:rsidRPr="00792EF0">
              <w:rPr>
                <w:color w:val="000000"/>
              </w:rPr>
              <w:t>216</w:t>
            </w:r>
          </w:p>
        </w:tc>
        <w:tc>
          <w:tcPr>
            <w:tcW w:w="1815" w:type="dxa"/>
            <w:tcMar>
              <w:top w:w="75" w:type="dxa"/>
              <w:left w:w="75" w:type="dxa"/>
              <w:bottom w:w="75" w:type="dxa"/>
              <w:right w:w="75" w:type="dxa"/>
            </w:tcMar>
            <w:hideMark/>
          </w:tcPr>
          <w:p w14:paraId="7298E523" w14:textId="77777777" w:rsidR="00550CCD" w:rsidRPr="00792EF0" w:rsidRDefault="00550CCD" w:rsidP="000C7456">
            <w:pPr>
              <w:ind w:right="638"/>
              <w:jc w:val="right"/>
              <w:rPr>
                <w:color w:val="000000"/>
              </w:rPr>
            </w:pPr>
            <w:r w:rsidRPr="00792EF0">
              <w:rPr>
                <w:color w:val="000000"/>
              </w:rPr>
              <w:t>60</w:t>
            </w:r>
          </w:p>
        </w:tc>
      </w:tr>
      <w:tr w:rsidR="00550CCD" w:rsidRPr="00792EF0" w14:paraId="053F6812" w14:textId="77777777" w:rsidTr="009E44CA">
        <w:trPr>
          <w:tblCellSpacing w:w="0" w:type="dxa"/>
          <w:jc w:val="center"/>
        </w:trPr>
        <w:tc>
          <w:tcPr>
            <w:tcW w:w="2100" w:type="dxa"/>
            <w:tcMar>
              <w:top w:w="75" w:type="dxa"/>
              <w:left w:w="75" w:type="dxa"/>
              <w:bottom w:w="75" w:type="dxa"/>
              <w:right w:w="75" w:type="dxa"/>
            </w:tcMar>
            <w:hideMark/>
          </w:tcPr>
          <w:p w14:paraId="5A5B308D" w14:textId="77777777" w:rsidR="00550CCD" w:rsidRPr="00792EF0" w:rsidRDefault="00550CCD" w:rsidP="0056104A">
            <w:pPr>
              <w:ind w:right="633"/>
              <w:jc w:val="right"/>
              <w:rPr>
                <w:color w:val="000000"/>
              </w:rPr>
            </w:pPr>
            <w:r w:rsidRPr="00792EF0">
              <w:rPr>
                <w:color w:val="000000"/>
              </w:rPr>
              <w:t>275,000</w:t>
            </w:r>
          </w:p>
        </w:tc>
        <w:tc>
          <w:tcPr>
            <w:tcW w:w="1590" w:type="dxa"/>
            <w:tcMar>
              <w:top w:w="75" w:type="dxa"/>
              <w:left w:w="75" w:type="dxa"/>
              <w:bottom w:w="75" w:type="dxa"/>
              <w:right w:w="75" w:type="dxa"/>
            </w:tcMar>
            <w:hideMark/>
          </w:tcPr>
          <w:p w14:paraId="7762709A" w14:textId="77777777" w:rsidR="00550CCD" w:rsidRPr="00792EF0" w:rsidRDefault="00550CCD" w:rsidP="000C7456">
            <w:pPr>
              <w:ind w:right="290"/>
              <w:jc w:val="right"/>
              <w:rPr>
                <w:color w:val="000000"/>
              </w:rPr>
            </w:pPr>
            <w:r w:rsidRPr="00792EF0">
              <w:rPr>
                <w:color w:val="000000"/>
              </w:rPr>
              <w:t>300,000</w:t>
            </w:r>
          </w:p>
        </w:tc>
        <w:tc>
          <w:tcPr>
            <w:tcW w:w="1815" w:type="dxa"/>
            <w:tcMar>
              <w:top w:w="75" w:type="dxa"/>
              <w:left w:w="75" w:type="dxa"/>
              <w:bottom w:w="75" w:type="dxa"/>
              <w:right w:w="75" w:type="dxa"/>
            </w:tcMar>
            <w:hideMark/>
          </w:tcPr>
          <w:p w14:paraId="1686CCEB" w14:textId="77777777" w:rsidR="00550CCD" w:rsidRPr="00792EF0" w:rsidRDefault="00550CCD" w:rsidP="000C7456">
            <w:pPr>
              <w:ind w:right="620"/>
              <w:jc w:val="right"/>
              <w:rPr>
                <w:color w:val="000000"/>
              </w:rPr>
            </w:pPr>
            <w:r w:rsidRPr="00792EF0">
              <w:rPr>
                <w:color w:val="000000"/>
              </w:rPr>
              <w:t>64</w:t>
            </w:r>
          </w:p>
        </w:tc>
        <w:tc>
          <w:tcPr>
            <w:tcW w:w="1890" w:type="dxa"/>
            <w:tcMar>
              <w:top w:w="75" w:type="dxa"/>
              <w:left w:w="75" w:type="dxa"/>
              <w:bottom w:w="75" w:type="dxa"/>
              <w:right w:w="75" w:type="dxa"/>
            </w:tcMar>
            <w:hideMark/>
          </w:tcPr>
          <w:p w14:paraId="4C700858" w14:textId="77777777" w:rsidR="00550CCD" w:rsidRPr="00792EF0" w:rsidRDefault="00550CCD" w:rsidP="000C7456">
            <w:pPr>
              <w:ind w:right="638"/>
              <w:jc w:val="right"/>
              <w:rPr>
                <w:color w:val="000000"/>
              </w:rPr>
            </w:pPr>
            <w:r w:rsidRPr="00792EF0">
              <w:rPr>
                <w:color w:val="000000"/>
              </w:rPr>
              <w:t>230</w:t>
            </w:r>
          </w:p>
        </w:tc>
        <w:tc>
          <w:tcPr>
            <w:tcW w:w="1815" w:type="dxa"/>
            <w:tcMar>
              <w:top w:w="75" w:type="dxa"/>
              <w:left w:w="75" w:type="dxa"/>
              <w:bottom w:w="75" w:type="dxa"/>
              <w:right w:w="75" w:type="dxa"/>
            </w:tcMar>
            <w:hideMark/>
          </w:tcPr>
          <w:p w14:paraId="00FD01EC" w14:textId="77777777" w:rsidR="00550CCD" w:rsidRPr="00792EF0" w:rsidRDefault="00550CCD" w:rsidP="000C7456">
            <w:pPr>
              <w:ind w:right="638"/>
              <w:jc w:val="right"/>
              <w:rPr>
                <w:color w:val="000000"/>
              </w:rPr>
            </w:pPr>
            <w:r w:rsidRPr="00792EF0">
              <w:rPr>
                <w:color w:val="000000"/>
              </w:rPr>
              <w:t>60</w:t>
            </w:r>
          </w:p>
        </w:tc>
      </w:tr>
    </w:tbl>
    <w:p w14:paraId="6C8829E4" w14:textId="77777777" w:rsidR="00550CCD" w:rsidRDefault="00550CCD" w:rsidP="00550CCD"/>
    <w:p w14:paraId="3EBC13BC" w14:textId="77777777" w:rsidR="00550CCD" w:rsidRPr="00D47A4A" w:rsidRDefault="00550CCD" w:rsidP="00D47A4A">
      <w:pPr>
        <w:jc w:val="center"/>
      </w:pPr>
    </w:p>
    <w:p w14:paraId="504DF048" w14:textId="77777777" w:rsidR="00550CCD" w:rsidRPr="00D47A4A" w:rsidRDefault="00550CCD" w:rsidP="00D47A4A">
      <w:pPr>
        <w:jc w:val="center"/>
      </w:pPr>
      <w:r w:rsidRPr="00D47A4A">
        <w:t>NOTES TO TABLE OF RECOMMENDED SEPARATION DISTANCES</w:t>
      </w:r>
    </w:p>
    <w:p w14:paraId="5907E3F4" w14:textId="3BF39B1E" w:rsidR="00550CCD" w:rsidRPr="00D47A4A" w:rsidRDefault="00550CCD" w:rsidP="00D47A4A">
      <w:pPr>
        <w:jc w:val="center"/>
      </w:pPr>
      <w:r w:rsidRPr="00D47A4A">
        <w:t>OF AMMONIUM NITRATE AND BLASTING AGENTS</w:t>
      </w:r>
    </w:p>
    <w:p w14:paraId="1EC0F3C4" w14:textId="77777777" w:rsidR="00550CCD" w:rsidRPr="00D47A4A" w:rsidRDefault="00550CCD" w:rsidP="00D47A4A">
      <w:pPr>
        <w:jc w:val="center"/>
      </w:pPr>
      <w:r w:rsidRPr="00D47A4A">
        <w:t>FROM EXPLOSIVES OR BLASTING AGENTS</w:t>
      </w:r>
    </w:p>
    <w:p w14:paraId="6B545DCC" w14:textId="77777777" w:rsidR="00550CCD" w:rsidRPr="00D47A4A" w:rsidRDefault="00550CCD" w:rsidP="00D47A4A">
      <w:pPr>
        <w:jc w:val="center"/>
      </w:pPr>
    </w:p>
    <w:p w14:paraId="1E9F52C6" w14:textId="77777777" w:rsidR="00550CCD" w:rsidRPr="00061F08" w:rsidRDefault="00550CCD" w:rsidP="008E7FDD">
      <w:pPr>
        <w:spacing w:line="246" w:lineRule="auto"/>
        <w:ind w:firstLine="720"/>
        <w:rPr>
          <w:bCs/>
        </w:rPr>
      </w:pPr>
      <w:r w:rsidRPr="00061F08">
        <w:rPr>
          <w:bCs/>
        </w:rPr>
        <w:t xml:space="preserve">NOTE 1 </w:t>
      </w:r>
      <w:r w:rsidR="006A21DE">
        <w:rPr>
          <w:bCs/>
        </w:rPr>
        <w:t xml:space="preserve">− </w:t>
      </w:r>
      <w:r w:rsidRPr="00061F08">
        <w:rPr>
          <w:bCs/>
        </w:rPr>
        <w:t>Recommended separation distances to prevent explosion of ammonium nitrate and ammonium nitrate</w:t>
      </w:r>
      <w:r w:rsidRPr="00061F08">
        <w:rPr>
          <w:bCs/>
        </w:rPr>
        <w:noBreakHyphen/>
        <w:t>based blasting agents by propagation from nearby stores of high explosives or blasting agents referred to in the Table as the "donor"</w:t>
      </w:r>
      <w:r w:rsidR="00F17171">
        <w:rPr>
          <w:bCs/>
        </w:rPr>
        <w:t>.</w:t>
      </w:r>
      <w:r w:rsidRPr="00061F08">
        <w:rPr>
          <w:bCs/>
        </w:rPr>
        <w:t xml:space="preserve"> Ammonium nitrate, by itself, is not considered to be a donor when applying this Table. Ammonium nitrate, ammonium nitrate</w:t>
      </w:r>
      <w:r w:rsidRPr="00061F08">
        <w:rPr>
          <w:bCs/>
        </w:rPr>
        <w:noBreakHyphen/>
        <w:t>fuel oil or combinations thereof are acceptors. If stores of ammonium nitrate are located within the sympathetic detonation distance of explosives or blasting agents, one</w:t>
      </w:r>
      <w:r w:rsidRPr="00061F08">
        <w:rPr>
          <w:bCs/>
        </w:rPr>
        <w:noBreakHyphen/>
        <w:t>half the mass of the ammonium nitrate is to be included in the mass of the donor.</w:t>
      </w:r>
    </w:p>
    <w:p w14:paraId="61372C8D" w14:textId="77777777" w:rsidR="00550CCD" w:rsidRPr="00061F08" w:rsidRDefault="00550CCD" w:rsidP="00371695">
      <w:pPr>
        <w:spacing w:line="246" w:lineRule="auto"/>
        <w:rPr>
          <w:bCs/>
        </w:rPr>
      </w:pPr>
    </w:p>
    <w:p w14:paraId="1CB50706" w14:textId="77777777" w:rsidR="00550CCD" w:rsidRPr="00061F08" w:rsidRDefault="00550CCD" w:rsidP="008E7FDD">
      <w:pPr>
        <w:spacing w:line="246" w:lineRule="auto"/>
        <w:ind w:firstLine="720"/>
        <w:rPr>
          <w:bCs/>
        </w:rPr>
      </w:pPr>
      <w:r w:rsidRPr="00061F08">
        <w:rPr>
          <w:bCs/>
        </w:rPr>
        <w:t xml:space="preserve">NOTE 2 </w:t>
      </w:r>
      <w:r w:rsidR="006A21DE">
        <w:rPr>
          <w:bCs/>
        </w:rPr>
        <w:t xml:space="preserve">− </w:t>
      </w:r>
      <w:r w:rsidRPr="00061F08">
        <w:rPr>
          <w:bCs/>
        </w:rPr>
        <w:t xml:space="preserve">When the ammonium nitrate and/or blasting agent is not barricaded, the distances shown in the Table shall be multiplied by six. These distances allow for the possibility of high velocity metal fragments from mixers, hoppers, truck bodies, sheet metal structures, metal containers, and the like </w:t>
      </w:r>
      <w:r w:rsidR="00F17171">
        <w:rPr>
          <w:bCs/>
        </w:rPr>
        <w:t xml:space="preserve">that </w:t>
      </w:r>
      <w:r w:rsidRPr="00061F08">
        <w:rPr>
          <w:bCs/>
        </w:rPr>
        <w:t>may enclose the donor. Whe</w:t>
      </w:r>
      <w:r w:rsidR="00F17171">
        <w:rPr>
          <w:bCs/>
        </w:rPr>
        <w:t>n</w:t>
      </w:r>
      <w:r w:rsidRPr="00061F08">
        <w:rPr>
          <w:bCs/>
        </w:rPr>
        <w:t xml:space="preserve"> storage is in bullet</w:t>
      </w:r>
      <w:r w:rsidRPr="00061F08">
        <w:rPr>
          <w:bCs/>
        </w:rPr>
        <w:noBreakHyphen/>
        <w:t>resistant magazines recommended for explosives or whe</w:t>
      </w:r>
      <w:r w:rsidR="00F17171">
        <w:rPr>
          <w:bCs/>
        </w:rPr>
        <w:t>n</w:t>
      </w:r>
      <w:r w:rsidRPr="00061F08">
        <w:rPr>
          <w:bCs/>
        </w:rPr>
        <w:t xml:space="preserve"> the storage is protected by a bullet</w:t>
      </w:r>
      <w:r w:rsidRPr="00061F08">
        <w:rPr>
          <w:bCs/>
        </w:rPr>
        <w:noBreakHyphen/>
        <w:t xml:space="preserve">resistant wall, distances and barricade thicknesses in excess of those prescribed in the American Table of Distances </w:t>
      </w:r>
      <w:r w:rsidR="00F17171">
        <w:rPr>
          <w:bCs/>
        </w:rPr>
        <w:t xml:space="preserve">(Appendix A) </w:t>
      </w:r>
      <w:r w:rsidRPr="00061F08">
        <w:rPr>
          <w:bCs/>
        </w:rPr>
        <w:t>are not required.</w:t>
      </w:r>
    </w:p>
    <w:p w14:paraId="67DB36F0" w14:textId="77777777" w:rsidR="00550CCD" w:rsidRPr="00061F08" w:rsidRDefault="00550CCD" w:rsidP="00550CCD">
      <w:pPr>
        <w:spacing w:line="246" w:lineRule="auto"/>
        <w:rPr>
          <w:bCs/>
        </w:rPr>
      </w:pPr>
    </w:p>
    <w:p w14:paraId="5FD77325" w14:textId="77777777" w:rsidR="00550CCD" w:rsidRPr="00061F08" w:rsidRDefault="00550CCD" w:rsidP="008E7FDD">
      <w:pPr>
        <w:spacing w:line="246" w:lineRule="auto"/>
        <w:ind w:firstLine="720"/>
        <w:rPr>
          <w:bCs/>
        </w:rPr>
      </w:pPr>
      <w:r w:rsidRPr="00061F08">
        <w:rPr>
          <w:bCs/>
        </w:rPr>
        <w:t xml:space="preserve">NOTE 3 </w:t>
      </w:r>
      <w:r w:rsidR="006A21DE">
        <w:rPr>
          <w:bCs/>
        </w:rPr>
        <w:t xml:space="preserve">− </w:t>
      </w:r>
      <w:r w:rsidRPr="00061F08">
        <w:rPr>
          <w:bCs/>
        </w:rPr>
        <w:t xml:space="preserve">The distances in the Table apply to ammonium nitrate that passes the insensitivity test prescribed in the definition of ammonium nitrate fertilizer promulgated by the Fertilizer Institute and ammonium nitrate failing to pass </w:t>
      </w:r>
      <w:r w:rsidR="00F17171">
        <w:rPr>
          <w:bCs/>
        </w:rPr>
        <w:t>the</w:t>
      </w:r>
      <w:r w:rsidRPr="00061F08">
        <w:rPr>
          <w:bCs/>
        </w:rPr>
        <w:t xml:space="preserve"> test shall be stored at separation distances determined by competent persons and approved by the authority having jurisdiction.</w:t>
      </w:r>
    </w:p>
    <w:p w14:paraId="67694A1A" w14:textId="77777777" w:rsidR="00550CCD" w:rsidRPr="00061F08" w:rsidRDefault="00550CCD" w:rsidP="00550CCD">
      <w:pPr>
        <w:spacing w:line="246" w:lineRule="auto"/>
        <w:rPr>
          <w:bCs/>
        </w:rPr>
      </w:pPr>
    </w:p>
    <w:p w14:paraId="4D4CA45B" w14:textId="77777777" w:rsidR="00550CCD" w:rsidRPr="00AC757D" w:rsidRDefault="00550CCD" w:rsidP="00AC757D">
      <w:pPr>
        <w:ind w:firstLine="720"/>
      </w:pPr>
      <w:r w:rsidRPr="00AC757D">
        <w:lastRenderedPageBreak/>
        <w:t xml:space="preserve">NOTE 4 </w:t>
      </w:r>
      <w:r w:rsidR="006A21DE" w:rsidRPr="00AC757D">
        <w:t xml:space="preserve">− </w:t>
      </w:r>
      <w:r w:rsidRPr="00AC757D">
        <w:t xml:space="preserve">These distances apply to blasting agents </w:t>
      </w:r>
      <w:r w:rsidR="00F17171" w:rsidRPr="00AC757D">
        <w:t xml:space="preserve">that </w:t>
      </w:r>
      <w:r w:rsidRPr="00AC757D">
        <w:t xml:space="preserve">pass the insensitivity test prescribed in regulations of </w:t>
      </w:r>
      <w:r w:rsidR="00F17171" w:rsidRPr="00AC757D">
        <w:t xml:space="preserve">USDOT </w:t>
      </w:r>
      <w:r w:rsidRPr="00AC757D">
        <w:t xml:space="preserve">and </w:t>
      </w:r>
      <w:r w:rsidR="00F17171" w:rsidRPr="00AC757D">
        <w:t>ATF</w:t>
      </w:r>
      <w:r w:rsidRPr="00AC757D">
        <w:t>.</w:t>
      </w:r>
    </w:p>
    <w:p w14:paraId="104A19E4" w14:textId="77777777" w:rsidR="00550CCD" w:rsidRPr="00AC757D" w:rsidRDefault="00550CCD" w:rsidP="00AC757D"/>
    <w:p w14:paraId="05D009B6" w14:textId="77777777" w:rsidR="00550CCD" w:rsidRPr="00061F08" w:rsidRDefault="00550CCD" w:rsidP="00AC757D">
      <w:pPr>
        <w:ind w:firstLine="720"/>
      </w:pPr>
      <w:r w:rsidRPr="00AC757D">
        <w:t xml:space="preserve">NOTE 5 </w:t>
      </w:r>
      <w:r w:rsidR="006A21DE" w:rsidRPr="00AC757D">
        <w:t xml:space="preserve">− </w:t>
      </w:r>
      <w:r w:rsidRPr="00AC757D">
        <w:t>Earth, or sand dikes, or enclosures filled with the prescribed minimum thicknes</w:t>
      </w:r>
      <w:r w:rsidRPr="008E7FDD">
        <w:t>s</w:t>
      </w:r>
      <w:r w:rsidRPr="00061F08">
        <w:t xml:space="preserve"> of earth or sand are acceptable artificial barricades. Natural barricades, such as hills or timber of sufficient density that the surrounding exposures </w:t>
      </w:r>
      <w:r w:rsidR="00F17171">
        <w:t xml:space="preserve">that </w:t>
      </w:r>
      <w:r w:rsidRPr="00061F08">
        <w:t>require protection cannot be seen from the donor when the trees are bare of leaves, are also acceptable.</w:t>
      </w:r>
    </w:p>
    <w:p w14:paraId="19114258" w14:textId="77777777" w:rsidR="00550CCD" w:rsidRPr="00061F08" w:rsidRDefault="00550CCD" w:rsidP="00371695">
      <w:pPr>
        <w:spacing w:line="246" w:lineRule="auto"/>
        <w:rPr>
          <w:bCs/>
        </w:rPr>
      </w:pPr>
    </w:p>
    <w:p w14:paraId="462AD86D" w14:textId="77777777" w:rsidR="00550CCD" w:rsidRDefault="00550CCD" w:rsidP="008E7FDD">
      <w:pPr>
        <w:spacing w:line="246" w:lineRule="auto"/>
        <w:ind w:firstLine="720"/>
        <w:rPr>
          <w:bCs/>
        </w:rPr>
      </w:pPr>
      <w:r w:rsidRPr="00061F08">
        <w:rPr>
          <w:bCs/>
        </w:rPr>
        <w:t xml:space="preserve">NOTE 6 </w:t>
      </w:r>
      <w:r w:rsidR="006A21DE">
        <w:rPr>
          <w:bCs/>
        </w:rPr>
        <w:t xml:space="preserve">− </w:t>
      </w:r>
      <w:r w:rsidRPr="00061F08">
        <w:rPr>
          <w:bCs/>
        </w:rPr>
        <w:t>For determining the distances to be maintained from inhabited buildings, passenger railways and public highways, use the American Table of Distances for Storage of Explosive Materials</w:t>
      </w:r>
      <w:r w:rsidR="00F17171">
        <w:rPr>
          <w:bCs/>
        </w:rPr>
        <w:t xml:space="preserve"> (Appendix </w:t>
      </w:r>
      <w:r w:rsidR="006A21DE">
        <w:rPr>
          <w:bCs/>
        </w:rPr>
        <w:t>A</w:t>
      </w:r>
      <w:r w:rsidR="00F17171">
        <w:rPr>
          <w:bCs/>
        </w:rPr>
        <w:t>)</w:t>
      </w:r>
      <w:r w:rsidRPr="00061F08">
        <w:rPr>
          <w:bCs/>
        </w:rPr>
        <w:t>.</w:t>
      </w:r>
    </w:p>
    <w:p w14:paraId="74BD98BF" w14:textId="77777777" w:rsidR="00550CCD" w:rsidRDefault="00550CCD" w:rsidP="00371695">
      <w:pPr>
        <w:spacing w:line="246" w:lineRule="auto"/>
        <w:rPr>
          <w:bCs/>
        </w:rPr>
      </w:pPr>
    </w:p>
    <w:p w14:paraId="2899DEB5" w14:textId="7CC4F694" w:rsidR="00550CCD" w:rsidRPr="00D55B37" w:rsidRDefault="005241A2">
      <w:pPr>
        <w:pStyle w:val="JCARSourceNote"/>
        <w:ind w:left="720"/>
      </w:pPr>
      <w:r w:rsidRPr="00FD1AD2">
        <w:t>(Source:  Amended at 4</w:t>
      </w:r>
      <w:r w:rsidR="00B121F1">
        <w:t>8</w:t>
      </w:r>
      <w:r w:rsidRPr="00FD1AD2">
        <w:t xml:space="preserve"> Ill. Reg. </w:t>
      </w:r>
      <w:r w:rsidR="0006305C">
        <w:t>9600</w:t>
      </w:r>
      <w:r w:rsidRPr="00FD1AD2">
        <w:t xml:space="preserve">, effective </w:t>
      </w:r>
      <w:r w:rsidR="0006305C">
        <w:t>June 24, 2024</w:t>
      </w:r>
      <w:r w:rsidRPr="00FD1AD2">
        <w:t>)</w:t>
      </w:r>
    </w:p>
    <w:sectPr w:rsidR="00550CCD" w:rsidRPr="00D55B37" w:rsidSect="00AE7DB0">
      <w:pgSz w:w="12240" w:h="15840" w:code="1"/>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1F2A6" w14:textId="77777777" w:rsidR="000D36C8" w:rsidRDefault="000D36C8">
      <w:r>
        <w:separator/>
      </w:r>
    </w:p>
  </w:endnote>
  <w:endnote w:type="continuationSeparator" w:id="0">
    <w:p w14:paraId="739121CB" w14:textId="77777777" w:rsidR="000D36C8" w:rsidRDefault="000D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1A164" w14:textId="77777777" w:rsidR="000D36C8" w:rsidRDefault="000D36C8">
      <w:r>
        <w:separator/>
      </w:r>
    </w:p>
  </w:footnote>
  <w:footnote w:type="continuationSeparator" w:id="0">
    <w:p w14:paraId="2CF00098" w14:textId="77777777" w:rsidR="000D36C8" w:rsidRDefault="000D3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6C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305C"/>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456"/>
    <w:rsid w:val="000C7A6D"/>
    <w:rsid w:val="000D074F"/>
    <w:rsid w:val="000D167F"/>
    <w:rsid w:val="000D225F"/>
    <w:rsid w:val="000D269B"/>
    <w:rsid w:val="000D36C8"/>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08DE"/>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188A"/>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1695"/>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41A2"/>
    <w:rsid w:val="00526060"/>
    <w:rsid w:val="00530BE1"/>
    <w:rsid w:val="00531849"/>
    <w:rsid w:val="005341A0"/>
    <w:rsid w:val="00542E97"/>
    <w:rsid w:val="00544B77"/>
    <w:rsid w:val="00550737"/>
    <w:rsid w:val="00550CCD"/>
    <w:rsid w:val="00552D2A"/>
    <w:rsid w:val="00553C83"/>
    <w:rsid w:val="0056104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052"/>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21DE"/>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E7FDD"/>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4CA"/>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C757D"/>
    <w:rsid w:val="00AD2A5F"/>
    <w:rsid w:val="00AE031A"/>
    <w:rsid w:val="00AE5547"/>
    <w:rsid w:val="00AE776A"/>
    <w:rsid w:val="00AE7AB3"/>
    <w:rsid w:val="00AF2883"/>
    <w:rsid w:val="00AF3304"/>
    <w:rsid w:val="00AF41D7"/>
    <w:rsid w:val="00AF4757"/>
    <w:rsid w:val="00AF768C"/>
    <w:rsid w:val="00B01411"/>
    <w:rsid w:val="00B121F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7A4A"/>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D56CE"/>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17171"/>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D17CC"/>
  <w15:docId w15:val="{9D94862F-392D-4082-8895-9D908F94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CC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link w:val="FooterChar"/>
    <w:uiPriority w:val="99"/>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FooterChar">
    <w:name w:val="Footer Char"/>
    <w:basedOn w:val="DefaultParagraphFont"/>
    <w:link w:val="Footer"/>
    <w:uiPriority w:val="99"/>
    <w:rsid w:val="00550C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541</Words>
  <Characters>3085</Characters>
  <Application>Microsoft Office Word</Application>
  <DocSecurity>0</DocSecurity>
  <Lines>25</Lines>
  <Paragraphs>7</Paragraphs>
  <ScaleCrop>false</ScaleCrop>
  <Company>Illinois General Assembly</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6</cp:revision>
  <dcterms:created xsi:type="dcterms:W3CDTF">2024-05-16T17:20:00Z</dcterms:created>
  <dcterms:modified xsi:type="dcterms:W3CDTF">2024-07-11T21:09:00Z</dcterms:modified>
</cp:coreProperties>
</file>