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E0" w:rsidRDefault="00C748E0" w:rsidP="00C748E0"/>
    <w:p w:rsidR="00C748E0" w:rsidRPr="00100B11" w:rsidRDefault="00C748E0" w:rsidP="00C748E0">
      <w:pPr>
        <w:rPr>
          <w:b/>
        </w:rPr>
      </w:pPr>
      <w:r w:rsidRPr="00100B11">
        <w:rPr>
          <w:b/>
        </w:rPr>
        <w:t xml:space="preserve">Section </w:t>
      </w:r>
      <w:r w:rsidRPr="00936726">
        <w:rPr>
          <w:b/>
        </w:rPr>
        <w:t xml:space="preserve">200.50  </w:t>
      </w:r>
      <w:r w:rsidRPr="00100B11">
        <w:rPr>
          <w:b/>
        </w:rPr>
        <w:t>Transportation on Same Motor Vehicle</w:t>
      </w:r>
    </w:p>
    <w:p w:rsidR="00C748E0" w:rsidRDefault="00C748E0" w:rsidP="00C748E0"/>
    <w:p w:rsidR="00C748E0" w:rsidRPr="00091776" w:rsidRDefault="00C748E0" w:rsidP="00C748E0">
      <w:pPr>
        <w:spacing w:line="246" w:lineRule="auto"/>
      </w:pPr>
      <w:r w:rsidRPr="00100B11">
        <w:rPr>
          <w:bCs/>
          <w:iCs/>
        </w:rPr>
        <w:t>No blasting caps or detonators, regardless of type, may be transported on the same motor vehicle with other explosives, unless they are transported in accordance with 49 CFR 170</w:t>
      </w:r>
      <w:r w:rsidR="00950D79">
        <w:rPr>
          <w:bCs/>
          <w:iCs/>
        </w:rPr>
        <w:t xml:space="preserve"> through </w:t>
      </w:r>
      <w:r w:rsidRPr="00100B11">
        <w:rPr>
          <w:bCs/>
          <w:iCs/>
        </w:rPr>
        <w:t>189.</w:t>
      </w:r>
    </w:p>
    <w:p w:rsidR="000174EB" w:rsidRDefault="000174EB" w:rsidP="00C748E0"/>
    <w:p w:rsidR="00C748E0" w:rsidRPr="00D55B37" w:rsidRDefault="00C748E0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183AD0">
        <w:t>14090</w:t>
      </w:r>
      <w:r w:rsidRPr="00D55B37">
        <w:t xml:space="preserve">, effective </w:t>
      </w:r>
      <w:bookmarkStart w:id="0" w:name="_GoBack"/>
      <w:r w:rsidR="00183AD0">
        <w:t>August 26, 2013</w:t>
      </w:r>
      <w:bookmarkEnd w:id="0"/>
      <w:r w:rsidRPr="00D55B37">
        <w:t>)</w:t>
      </w:r>
    </w:p>
    <w:sectPr w:rsidR="00C748E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8B" w:rsidRDefault="0080068B">
      <w:r>
        <w:separator/>
      </w:r>
    </w:p>
  </w:endnote>
  <w:endnote w:type="continuationSeparator" w:id="0">
    <w:p w:rsidR="0080068B" w:rsidRDefault="0080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8B" w:rsidRDefault="0080068B">
      <w:r>
        <w:separator/>
      </w:r>
    </w:p>
  </w:footnote>
  <w:footnote w:type="continuationSeparator" w:id="0">
    <w:p w:rsidR="0080068B" w:rsidRDefault="0080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8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B11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A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068B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0D7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E0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8E3CB0-391F-4DC8-8CF8-AD91D6F1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2013-08-30T17:56:00Z</dcterms:modified>
</cp:coreProperties>
</file>