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0DCA1" w14:textId="77777777" w:rsidR="003533FF" w:rsidRDefault="003533FF" w:rsidP="003533FF"/>
    <w:p w14:paraId="048CBC26" w14:textId="77777777" w:rsidR="003533FF" w:rsidRPr="00304FE3" w:rsidRDefault="003533FF" w:rsidP="003533FF">
      <w:pPr>
        <w:rPr>
          <w:b/>
        </w:rPr>
      </w:pPr>
      <w:r w:rsidRPr="00304FE3">
        <w:rPr>
          <w:b/>
        </w:rPr>
        <w:t xml:space="preserve">Section </w:t>
      </w:r>
      <w:r w:rsidRPr="00936726">
        <w:rPr>
          <w:b/>
        </w:rPr>
        <w:t xml:space="preserve">200.35  </w:t>
      </w:r>
      <w:r w:rsidRPr="00304FE3">
        <w:rPr>
          <w:b/>
        </w:rPr>
        <w:t>Exceptions to Sections</w:t>
      </w:r>
      <w:r w:rsidRPr="00936726">
        <w:rPr>
          <w:b/>
        </w:rPr>
        <w:t xml:space="preserve"> 200.10</w:t>
      </w:r>
      <w:r w:rsidRPr="00304FE3">
        <w:rPr>
          <w:b/>
        </w:rPr>
        <w:t xml:space="preserve"> and 200.</w:t>
      </w:r>
      <w:r w:rsidRPr="00936726">
        <w:rPr>
          <w:b/>
        </w:rPr>
        <w:t>30(c)</w:t>
      </w:r>
    </w:p>
    <w:p w14:paraId="261A9F01" w14:textId="77777777" w:rsidR="003533FF" w:rsidRDefault="003533FF" w:rsidP="003533FF"/>
    <w:p w14:paraId="66529F60" w14:textId="36503CB6" w:rsidR="000174EB" w:rsidRDefault="003533FF" w:rsidP="003533FF">
      <w:pPr>
        <w:rPr>
          <w:bCs/>
          <w:iCs/>
        </w:rPr>
      </w:pPr>
      <w:r w:rsidRPr="00A62097">
        <w:rPr>
          <w:bCs/>
          <w:iCs/>
        </w:rPr>
        <w:t>Sections 200.</w:t>
      </w:r>
      <w:r>
        <w:rPr>
          <w:bCs/>
          <w:iCs/>
        </w:rPr>
        <w:t>10</w:t>
      </w:r>
      <w:r w:rsidRPr="00A62097">
        <w:rPr>
          <w:bCs/>
          <w:iCs/>
        </w:rPr>
        <w:t xml:space="preserve"> and 200.</w:t>
      </w:r>
      <w:r>
        <w:rPr>
          <w:bCs/>
          <w:iCs/>
        </w:rPr>
        <w:t>30</w:t>
      </w:r>
      <w:r w:rsidRPr="00A62097">
        <w:rPr>
          <w:bCs/>
          <w:iCs/>
        </w:rPr>
        <w:t xml:space="preserve">(c) do not apply when the transaction is between the manufacturer of the explosive </w:t>
      </w:r>
      <w:r w:rsidR="00F83841">
        <w:rPr>
          <w:bCs/>
          <w:iCs/>
        </w:rPr>
        <w:t xml:space="preserve">material </w:t>
      </w:r>
      <w:r w:rsidRPr="00A62097">
        <w:rPr>
          <w:bCs/>
          <w:iCs/>
        </w:rPr>
        <w:t>and the manufacturer's employee or when the explosives involved in a transaction are being shipped by a common carrier direct from the manufacturer's place of business.</w:t>
      </w:r>
      <w:r w:rsidR="008B29D5" w:rsidRPr="00B575F7">
        <w:t xml:space="preserve">  </w:t>
      </w:r>
      <w:r w:rsidR="00B575F7" w:rsidRPr="00B575F7">
        <w:t>Sections 200.10 and 200.30(c) do</w:t>
      </w:r>
      <w:r w:rsidR="008B29D5" w:rsidRPr="00B575F7">
        <w:t xml:space="preserve"> apply to any non-commercial related transactions (hobbyists)</w:t>
      </w:r>
      <w:r w:rsidR="0041076B">
        <w:t>.</w:t>
      </w:r>
      <w:r w:rsidR="00B575F7" w:rsidRPr="00B575F7">
        <w:t xml:space="preserve"> A non-commercial transaction still requires a person to retain the basic information required in Section 200.30(c) regarding any person taking possession of items or materials. Under no circumstances does a non-commercial transaction allow hobbyists to mix materials prior to transportation or arrival at their destination (see Section 200.10)</w:t>
      </w:r>
      <w:r w:rsidR="008B29D5" w:rsidRPr="00B575F7">
        <w:t>.</w:t>
      </w:r>
    </w:p>
    <w:p w14:paraId="0AB91569" w14:textId="77777777" w:rsidR="003533FF" w:rsidRDefault="003533FF" w:rsidP="003533FF">
      <w:pPr>
        <w:rPr>
          <w:bCs/>
          <w:iCs/>
        </w:rPr>
      </w:pPr>
    </w:p>
    <w:p w14:paraId="79770BBF" w14:textId="3C840FE8" w:rsidR="003533FF" w:rsidRPr="00D55B37" w:rsidRDefault="008B29D5">
      <w:pPr>
        <w:pStyle w:val="JCARSourceNote"/>
        <w:ind w:left="720"/>
      </w:pPr>
      <w:r w:rsidRPr="00FD1AD2">
        <w:t>(Source:  Amended at 4</w:t>
      </w:r>
      <w:r w:rsidR="001C0354">
        <w:t>8</w:t>
      </w:r>
      <w:r w:rsidRPr="00FD1AD2">
        <w:t xml:space="preserve"> Ill. Reg. </w:t>
      </w:r>
      <w:r w:rsidR="003610DD">
        <w:t>9600</w:t>
      </w:r>
      <w:r w:rsidRPr="00FD1AD2">
        <w:t xml:space="preserve">, effective </w:t>
      </w:r>
      <w:r w:rsidR="003610DD">
        <w:t>June 24, 2024</w:t>
      </w:r>
      <w:r w:rsidRPr="00FD1AD2">
        <w:t>)</w:t>
      </w:r>
    </w:p>
    <w:sectPr w:rsidR="003533FF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26F7E" w14:textId="77777777" w:rsidR="004A4F11" w:rsidRDefault="004A4F11">
      <w:r>
        <w:separator/>
      </w:r>
    </w:p>
  </w:endnote>
  <w:endnote w:type="continuationSeparator" w:id="0">
    <w:p w14:paraId="0EC0F65B" w14:textId="77777777" w:rsidR="004A4F11" w:rsidRDefault="004A4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A9DD6" w14:textId="77777777" w:rsidR="004A4F11" w:rsidRDefault="004A4F11">
      <w:r>
        <w:separator/>
      </w:r>
    </w:p>
  </w:footnote>
  <w:footnote w:type="continuationSeparator" w:id="0">
    <w:p w14:paraId="0B2C4966" w14:textId="77777777" w:rsidR="004A4F11" w:rsidRDefault="004A4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4F1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0354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4FE3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33FF"/>
    <w:rsid w:val="003547CB"/>
    <w:rsid w:val="00356003"/>
    <w:rsid w:val="003610DD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076B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4F11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29D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9E3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55C6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575F7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384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09FE42"/>
  <w15:docId w15:val="{2DCA1400-CC43-443A-8FFA-46CBFD52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33F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>Illinois General Assembly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3</cp:revision>
  <dcterms:created xsi:type="dcterms:W3CDTF">2024-05-16T17:20:00Z</dcterms:created>
  <dcterms:modified xsi:type="dcterms:W3CDTF">2024-07-03T23:18:00Z</dcterms:modified>
</cp:coreProperties>
</file>