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A1" w:rsidRPr="0067716D" w:rsidRDefault="00A876A1" w:rsidP="00A876A1">
      <w:pPr>
        <w:widowControl w:val="0"/>
        <w:autoSpaceDE w:val="0"/>
        <w:autoSpaceDN w:val="0"/>
        <w:adjustRightInd w:val="0"/>
        <w:rPr>
          <w:bCs/>
        </w:rPr>
      </w:pPr>
    </w:p>
    <w:p w:rsidR="00A876A1" w:rsidRDefault="00A876A1" w:rsidP="00A876A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299.655  Program Unit Hearing Officer Procedures</w:t>
      </w:r>
    </w:p>
    <w:p w:rsidR="00A876A1" w:rsidRPr="0067716D" w:rsidRDefault="00A876A1" w:rsidP="00A876A1">
      <w:pPr>
        <w:widowControl w:val="0"/>
        <w:autoSpaceDE w:val="0"/>
        <w:autoSpaceDN w:val="0"/>
        <w:adjustRightInd w:val="0"/>
        <w:rPr>
          <w:bCs/>
        </w:rPr>
      </w:pPr>
    </w:p>
    <w:p w:rsidR="00A876A1" w:rsidRPr="00F46FB2" w:rsidRDefault="00A876A1" w:rsidP="00A876A1">
      <w:pPr>
        <w:ind w:left="1440" w:hanging="720"/>
        <w:rPr>
          <w:color w:val="000000" w:themeColor="text1"/>
        </w:rPr>
      </w:pPr>
      <w:r w:rsidRPr="00F46FB2">
        <w:rPr>
          <w:color w:val="000000" w:themeColor="text1"/>
        </w:rPr>
        <w:t>a)</w:t>
      </w:r>
      <w:r>
        <w:rPr>
          <w:color w:val="000000" w:themeColor="text1"/>
        </w:rPr>
        <w:tab/>
        <w:t>T</w:t>
      </w:r>
      <w:r w:rsidRPr="00F46FB2">
        <w:rPr>
          <w:color w:val="000000" w:themeColor="text1"/>
        </w:rPr>
        <w:t xml:space="preserve">he Program </w:t>
      </w:r>
      <w:r>
        <w:rPr>
          <w:color w:val="000000" w:themeColor="text1"/>
        </w:rPr>
        <w:t xml:space="preserve">Unit </w:t>
      </w:r>
      <w:r w:rsidRPr="00F46FB2">
        <w:rPr>
          <w:color w:val="000000" w:themeColor="text1"/>
        </w:rPr>
        <w:t xml:space="preserve">Hearing Officer shall be either </w:t>
      </w:r>
      <w:r>
        <w:rPr>
          <w:color w:val="000000" w:themeColor="text1"/>
        </w:rPr>
        <w:t>s</w:t>
      </w:r>
      <w:r w:rsidRPr="00F46FB2">
        <w:rPr>
          <w:color w:val="000000" w:themeColor="text1"/>
        </w:rPr>
        <w:t xml:space="preserve">ecurity or </w:t>
      </w:r>
      <w:r>
        <w:rPr>
          <w:color w:val="000000" w:themeColor="text1"/>
        </w:rPr>
        <w:t>clinical staff</w:t>
      </w:r>
      <w:r w:rsidRPr="00F46FB2">
        <w:rPr>
          <w:color w:val="000000" w:themeColor="text1"/>
        </w:rPr>
        <w:t xml:space="preserve"> designated by the </w:t>
      </w:r>
      <w:r>
        <w:rPr>
          <w:color w:val="000000" w:themeColor="text1"/>
        </w:rPr>
        <w:t>Program</w:t>
      </w:r>
      <w:r w:rsidRPr="00F46FB2">
        <w:rPr>
          <w:color w:val="000000" w:themeColor="text1"/>
        </w:rPr>
        <w:t xml:space="preserve"> Director to hear allegations of minor rule violations that do not result in reassignment of </w:t>
      </w:r>
      <w:r w:rsidR="006D7034">
        <w:rPr>
          <w:color w:val="000000" w:themeColor="text1"/>
        </w:rPr>
        <w:t>m</w:t>
      </w:r>
      <w:r w:rsidRPr="00F46FB2">
        <w:rPr>
          <w:color w:val="000000" w:themeColor="text1"/>
        </w:rPr>
        <w:t xml:space="preserve">anagement </w:t>
      </w:r>
      <w:r w:rsidR="006D7034">
        <w:rPr>
          <w:color w:val="000000" w:themeColor="text1"/>
        </w:rPr>
        <w:t>s</w:t>
      </w:r>
      <w:r w:rsidRPr="00F46FB2">
        <w:rPr>
          <w:color w:val="000000" w:themeColor="text1"/>
        </w:rPr>
        <w:t>tatus.</w:t>
      </w:r>
      <w:r>
        <w:rPr>
          <w:color w:val="000000" w:themeColor="text1"/>
        </w:rPr>
        <w:t xml:space="preserve"> </w:t>
      </w:r>
      <w:r w:rsidRPr="00F46FB2">
        <w:rPr>
          <w:color w:val="000000" w:themeColor="text1"/>
        </w:rPr>
        <w:t xml:space="preserve"> Any person who initiated the allegations that serve as the basis for the </w:t>
      </w:r>
      <w:r>
        <w:rPr>
          <w:color w:val="000000" w:themeColor="text1"/>
        </w:rPr>
        <w:t>incident</w:t>
      </w:r>
      <w:r w:rsidRPr="009A4C14">
        <w:rPr>
          <w:color w:val="000000" w:themeColor="text1"/>
        </w:rPr>
        <w:t xml:space="preserve"> report, or w</w:t>
      </w:r>
      <w:r w:rsidRPr="00F46FB2">
        <w:rPr>
          <w:color w:val="000000" w:themeColor="text1"/>
        </w:rPr>
        <w:t>ho conducted a formal investigation into those allegations, or who witnessed the incident, or who is otherwise not impartial shall not conduct a hearing on that report</w:t>
      </w:r>
      <w:r>
        <w:rPr>
          <w:color w:val="000000" w:themeColor="text1"/>
        </w:rPr>
        <w:t>.</w:t>
      </w:r>
    </w:p>
    <w:p w:rsidR="00A876A1" w:rsidRPr="00F46FB2" w:rsidRDefault="00A876A1" w:rsidP="0067716D">
      <w:pPr>
        <w:rPr>
          <w:color w:val="000000" w:themeColor="text1"/>
        </w:rPr>
      </w:pPr>
    </w:p>
    <w:p w:rsidR="00A876A1" w:rsidRPr="00F46FB2" w:rsidRDefault="00A876A1" w:rsidP="00A876A1">
      <w:pPr>
        <w:ind w:left="1440" w:hanging="720"/>
        <w:rPr>
          <w:color w:val="000000" w:themeColor="text1"/>
        </w:rPr>
      </w:pPr>
      <w:r w:rsidRPr="00F46FB2">
        <w:rPr>
          <w:color w:val="000000" w:themeColor="text1"/>
        </w:rPr>
        <w:t>b)</w:t>
      </w:r>
      <w:r>
        <w:rPr>
          <w:color w:val="000000" w:themeColor="text1"/>
        </w:rPr>
        <w:tab/>
      </w:r>
      <w:r w:rsidRPr="00F46FB2">
        <w:rPr>
          <w:color w:val="000000" w:themeColor="text1"/>
        </w:rPr>
        <w:t xml:space="preserve">The hearing shall be convened, but need not be concluded, within 14 days after the commission of the rule violation or its discovery, whenever possible, unless the </w:t>
      </w:r>
      <w:r w:rsidR="006D7034">
        <w:rPr>
          <w:color w:val="000000" w:themeColor="text1"/>
        </w:rPr>
        <w:t>r</w:t>
      </w:r>
      <w:r w:rsidRPr="00F46FB2">
        <w:rPr>
          <w:color w:val="000000" w:themeColor="text1"/>
        </w:rPr>
        <w:t xml:space="preserve">esident is unable to participate in the hearing. </w:t>
      </w:r>
    </w:p>
    <w:p w:rsidR="00A876A1" w:rsidRPr="009A4C14" w:rsidRDefault="00A876A1" w:rsidP="0067716D">
      <w:pPr>
        <w:widowControl w:val="0"/>
        <w:autoSpaceDE w:val="0"/>
        <w:autoSpaceDN w:val="0"/>
        <w:adjustRightInd w:val="0"/>
      </w:pPr>
    </w:p>
    <w:p w:rsidR="00A876A1" w:rsidRPr="00F46FB2" w:rsidRDefault="00A876A1" w:rsidP="00A876A1">
      <w:pPr>
        <w:ind w:left="1440" w:hanging="720"/>
        <w:rPr>
          <w:color w:val="000000" w:themeColor="text1"/>
        </w:rPr>
      </w:pPr>
      <w:r w:rsidRPr="009A4C14">
        <w:t>c)</w:t>
      </w:r>
      <w:r>
        <w:rPr>
          <w:color w:val="000000" w:themeColor="text1"/>
        </w:rPr>
        <w:tab/>
      </w:r>
      <w:r w:rsidRPr="00F46FB2">
        <w:rPr>
          <w:color w:val="000000" w:themeColor="text1"/>
        </w:rPr>
        <w:t xml:space="preserve">The </w:t>
      </w:r>
      <w:r w:rsidR="006D7034">
        <w:rPr>
          <w:color w:val="000000" w:themeColor="text1"/>
        </w:rPr>
        <w:t>r</w:t>
      </w:r>
      <w:r w:rsidRPr="00F46FB2">
        <w:rPr>
          <w:color w:val="000000" w:themeColor="text1"/>
        </w:rPr>
        <w:t xml:space="preserve">esident shall receive </w:t>
      </w:r>
      <w:r>
        <w:rPr>
          <w:color w:val="000000" w:themeColor="text1"/>
        </w:rPr>
        <w:t xml:space="preserve">a 24-hour </w:t>
      </w:r>
      <w:r w:rsidRPr="00F46FB2">
        <w:rPr>
          <w:color w:val="000000" w:themeColor="text1"/>
        </w:rPr>
        <w:t xml:space="preserve">written notice of the </w:t>
      </w:r>
      <w:r>
        <w:rPr>
          <w:color w:val="000000" w:themeColor="text1"/>
        </w:rPr>
        <w:t>allegations</w:t>
      </w:r>
      <w:r w:rsidRPr="00F46FB2">
        <w:rPr>
          <w:color w:val="000000" w:themeColor="text1"/>
        </w:rPr>
        <w:t xml:space="preserve"> and violations being presented against him</w:t>
      </w:r>
      <w:r w:rsidR="006D7034">
        <w:rPr>
          <w:color w:val="000000" w:themeColor="text1"/>
        </w:rPr>
        <w:t>/h</w:t>
      </w:r>
      <w:r w:rsidRPr="00F46FB2">
        <w:rPr>
          <w:color w:val="000000" w:themeColor="text1"/>
        </w:rPr>
        <w:t xml:space="preserve">er prior to the hearing. </w:t>
      </w:r>
    </w:p>
    <w:p w:rsidR="00A876A1" w:rsidRDefault="00A876A1" w:rsidP="0067716D">
      <w:pPr>
        <w:rPr>
          <w:color w:val="000000" w:themeColor="text1"/>
        </w:rPr>
      </w:pPr>
    </w:p>
    <w:p w:rsidR="00A876A1" w:rsidRPr="00F46FB2" w:rsidRDefault="00A876A1" w:rsidP="00A876A1">
      <w:pPr>
        <w:ind w:left="1440" w:hanging="720"/>
        <w:rPr>
          <w:color w:val="000000" w:themeColor="text1"/>
        </w:rPr>
      </w:pPr>
      <w:r w:rsidRPr="00F46FB2">
        <w:rPr>
          <w:color w:val="000000" w:themeColor="text1"/>
        </w:rPr>
        <w:t>d)</w:t>
      </w:r>
      <w:r>
        <w:rPr>
          <w:color w:val="000000" w:themeColor="text1"/>
        </w:rPr>
        <w:tab/>
        <w:t>T</w:t>
      </w:r>
      <w:r w:rsidRPr="00F46FB2">
        <w:rPr>
          <w:color w:val="000000" w:themeColor="text1"/>
        </w:rPr>
        <w:t xml:space="preserve">he hearing may be continued to obtain additional information or upon the </w:t>
      </w:r>
      <w:r w:rsidR="006D7034">
        <w:rPr>
          <w:color w:val="000000" w:themeColor="text1"/>
        </w:rPr>
        <w:t>r</w:t>
      </w:r>
      <w:r w:rsidRPr="00F46FB2">
        <w:rPr>
          <w:color w:val="000000" w:themeColor="text1"/>
        </w:rPr>
        <w:t>esident</w:t>
      </w:r>
      <w:r w:rsidR="006D7034">
        <w:rPr>
          <w:color w:val="000000" w:themeColor="text1"/>
        </w:rPr>
        <w:t>'</w:t>
      </w:r>
      <w:r w:rsidRPr="00F46FB2">
        <w:rPr>
          <w:color w:val="000000" w:themeColor="text1"/>
        </w:rPr>
        <w:t xml:space="preserve">s written request </w:t>
      </w:r>
      <w:r w:rsidR="006D7034">
        <w:rPr>
          <w:color w:val="000000" w:themeColor="text1"/>
        </w:rPr>
        <w:t>based on</w:t>
      </w:r>
      <w:r w:rsidRPr="00F46FB2">
        <w:rPr>
          <w:color w:val="000000" w:themeColor="text1"/>
        </w:rPr>
        <w:t xml:space="preserve"> good cause shown. </w:t>
      </w:r>
    </w:p>
    <w:p w:rsidR="00A876A1" w:rsidRPr="00F46FB2" w:rsidRDefault="00A876A1" w:rsidP="0067716D">
      <w:pPr>
        <w:rPr>
          <w:color w:val="000000" w:themeColor="text1"/>
        </w:rPr>
      </w:pPr>
    </w:p>
    <w:p w:rsidR="00A876A1" w:rsidRPr="00F46FB2" w:rsidRDefault="00A876A1" w:rsidP="00A876A1">
      <w:pPr>
        <w:ind w:left="1440" w:hanging="720"/>
        <w:rPr>
          <w:color w:val="000000" w:themeColor="text1"/>
        </w:rPr>
      </w:pPr>
      <w:r w:rsidRPr="00F46FB2">
        <w:rPr>
          <w:color w:val="000000" w:themeColor="text1"/>
        </w:rPr>
        <w:t>e)</w:t>
      </w:r>
      <w:r>
        <w:rPr>
          <w:color w:val="000000" w:themeColor="text1"/>
        </w:rPr>
        <w:tab/>
      </w:r>
      <w:r w:rsidRPr="00F46FB2">
        <w:rPr>
          <w:color w:val="000000" w:themeColor="text1"/>
        </w:rPr>
        <w:t xml:space="preserve">The </w:t>
      </w:r>
      <w:r w:rsidR="006D7034">
        <w:rPr>
          <w:color w:val="000000" w:themeColor="text1"/>
        </w:rPr>
        <w:t>r</w:t>
      </w:r>
      <w:r w:rsidRPr="00F46FB2">
        <w:rPr>
          <w:color w:val="000000" w:themeColor="text1"/>
        </w:rPr>
        <w:t xml:space="preserve">esident shall have the right to appear before and address the Program Unit Hearing Officer. </w:t>
      </w:r>
    </w:p>
    <w:p w:rsidR="00A876A1" w:rsidRPr="00F46FB2" w:rsidRDefault="00A876A1" w:rsidP="0067716D">
      <w:pPr>
        <w:rPr>
          <w:color w:val="000000" w:themeColor="text1"/>
        </w:rPr>
      </w:pPr>
    </w:p>
    <w:p w:rsidR="00A876A1" w:rsidRPr="00F46FB2" w:rsidRDefault="00A876A1" w:rsidP="00A876A1">
      <w:pPr>
        <w:ind w:left="1440" w:hanging="720"/>
        <w:rPr>
          <w:color w:val="000000" w:themeColor="text1"/>
        </w:rPr>
      </w:pPr>
      <w:r w:rsidRPr="00F46FB2">
        <w:rPr>
          <w:color w:val="000000" w:themeColor="text1"/>
        </w:rPr>
        <w:t>f)</w:t>
      </w:r>
      <w:r>
        <w:rPr>
          <w:color w:val="000000" w:themeColor="text1"/>
        </w:rPr>
        <w:tab/>
      </w:r>
      <w:r w:rsidRPr="00F46FB2">
        <w:rPr>
          <w:color w:val="000000" w:themeColor="text1"/>
        </w:rPr>
        <w:t xml:space="preserve">The Program Unit Hearing Officer may interview witnesses and review any information relevant to the violation. </w:t>
      </w:r>
    </w:p>
    <w:p w:rsidR="00A876A1" w:rsidRPr="00F46FB2" w:rsidRDefault="00A876A1" w:rsidP="0067716D">
      <w:pPr>
        <w:rPr>
          <w:color w:val="000000" w:themeColor="text1"/>
        </w:rPr>
      </w:pPr>
    </w:p>
    <w:p w:rsidR="00A876A1" w:rsidRPr="00F46FB2" w:rsidRDefault="00A876A1" w:rsidP="00A876A1">
      <w:pPr>
        <w:ind w:left="1440" w:hanging="720"/>
        <w:rPr>
          <w:color w:val="000000" w:themeColor="text1"/>
        </w:rPr>
      </w:pPr>
      <w:r w:rsidRPr="00F46FB2">
        <w:rPr>
          <w:color w:val="000000" w:themeColor="text1"/>
        </w:rPr>
        <w:t>g)</w:t>
      </w:r>
      <w:r>
        <w:rPr>
          <w:color w:val="000000" w:themeColor="text1"/>
        </w:rPr>
        <w:tab/>
      </w:r>
      <w:r w:rsidRPr="00F46FB2">
        <w:rPr>
          <w:color w:val="000000" w:themeColor="text1"/>
        </w:rPr>
        <w:t>The Program Unit Hearing Officer may return the report to the Program Director with a recommendation for a hearing before the Behavior Committee.</w:t>
      </w:r>
      <w:r>
        <w:rPr>
          <w:color w:val="000000" w:themeColor="text1"/>
        </w:rPr>
        <w:t xml:space="preserve"> </w:t>
      </w:r>
    </w:p>
    <w:p w:rsidR="00A876A1" w:rsidRPr="00F46FB2" w:rsidRDefault="00A876A1" w:rsidP="0067716D">
      <w:pPr>
        <w:rPr>
          <w:color w:val="000000" w:themeColor="text1"/>
        </w:rPr>
      </w:pPr>
    </w:p>
    <w:p w:rsidR="00A876A1" w:rsidRPr="00F46FB2" w:rsidRDefault="00A876A1" w:rsidP="00A876A1">
      <w:pPr>
        <w:ind w:left="1440" w:hanging="720"/>
        <w:rPr>
          <w:color w:val="000000" w:themeColor="text1"/>
        </w:rPr>
      </w:pPr>
      <w:r w:rsidRPr="00F46FB2">
        <w:rPr>
          <w:color w:val="000000" w:themeColor="text1"/>
        </w:rPr>
        <w:t>h)</w:t>
      </w:r>
      <w:r>
        <w:rPr>
          <w:color w:val="000000" w:themeColor="text1"/>
        </w:rPr>
        <w:tab/>
      </w:r>
      <w:r w:rsidRPr="00F46FB2">
        <w:rPr>
          <w:color w:val="000000" w:themeColor="text1"/>
        </w:rPr>
        <w:t xml:space="preserve">The Program Unit Hearing Officer may decide upon any of the actions authorized in </w:t>
      </w:r>
      <w:r w:rsidR="006D7034">
        <w:rPr>
          <w:color w:val="000000" w:themeColor="text1"/>
        </w:rPr>
        <w:t xml:space="preserve">Section </w:t>
      </w:r>
      <w:r w:rsidRPr="00F46FB2">
        <w:rPr>
          <w:color w:val="000000" w:themeColor="text1"/>
        </w:rPr>
        <w:t>299.6</w:t>
      </w:r>
      <w:r>
        <w:rPr>
          <w:color w:val="000000" w:themeColor="text1"/>
        </w:rPr>
        <w:t>65(c</w:t>
      </w:r>
      <w:r w:rsidRPr="00F46FB2">
        <w:rPr>
          <w:color w:val="000000" w:themeColor="text1"/>
        </w:rPr>
        <w:t>)</w:t>
      </w:r>
      <w:r>
        <w:rPr>
          <w:color w:val="000000" w:themeColor="text1"/>
        </w:rPr>
        <w:t>(</w:t>
      </w:r>
      <w:r w:rsidRPr="00F46FB2">
        <w:rPr>
          <w:color w:val="000000" w:themeColor="text1"/>
        </w:rPr>
        <w:t>3)</w:t>
      </w:r>
      <w:r w:rsidR="006D7034">
        <w:rPr>
          <w:color w:val="000000" w:themeColor="text1"/>
        </w:rPr>
        <w:t>,</w:t>
      </w:r>
      <w:r w:rsidRPr="00F46FB2">
        <w:rPr>
          <w:color w:val="000000" w:themeColor="text1"/>
        </w:rPr>
        <w:t xml:space="preserve"> except that </w:t>
      </w:r>
      <w:r w:rsidR="006D7034">
        <w:rPr>
          <w:color w:val="000000" w:themeColor="text1"/>
        </w:rPr>
        <w:t>he/she</w:t>
      </w:r>
      <w:r w:rsidRPr="00F46FB2">
        <w:rPr>
          <w:color w:val="000000" w:themeColor="text1"/>
        </w:rPr>
        <w:t xml:space="preserve"> may not change </w:t>
      </w:r>
      <w:r>
        <w:rPr>
          <w:color w:val="000000" w:themeColor="text1"/>
        </w:rPr>
        <w:t xml:space="preserve">the </w:t>
      </w:r>
      <w:r w:rsidR="006D7034">
        <w:rPr>
          <w:color w:val="000000" w:themeColor="text1"/>
        </w:rPr>
        <w:t>r</w:t>
      </w:r>
      <w:r>
        <w:rPr>
          <w:color w:val="000000" w:themeColor="text1"/>
        </w:rPr>
        <w:t xml:space="preserve">esident's </w:t>
      </w:r>
      <w:r w:rsidR="006D7034">
        <w:rPr>
          <w:color w:val="000000" w:themeColor="text1"/>
        </w:rPr>
        <w:t>m</w:t>
      </w:r>
      <w:r>
        <w:rPr>
          <w:color w:val="000000" w:themeColor="text1"/>
        </w:rPr>
        <w:t xml:space="preserve">anagement </w:t>
      </w:r>
      <w:r w:rsidR="006D7034">
        <w:rPr>
          <w:color w:val="000000" w:themeColor="text1"/>
        </w:rPr>
        <w:t>s</w:t>
      </w:r>
      <w:r>
        <w:rPr>
          <w:color w:val="000000" w:themeColor="text1"/>
        </w:rPr>
        <w:t>tatus.</w:t>
      </w:r>
      <w:r w:rsidRPr="00F46FB2">
        <w:rPr>
          <w:color w:val="000000" w:themeColor="text1"/>
        </w:rPr>
        <w:t xml:space="preserve"> </w:t>
      </w:r>
    </w:p>
    <w:p w:rsidR="00A876A1" w:rsidRPr="00F46FB2" w:rsidRDefault="00A876A1" w:rsidP="0067716D">
      <w:pPr>
        <w:rPr>
          <w:color w:val="000000" w:themeColor="text1"/>
        </w:rPr>
      </w:pPr>
    </w:p>
    <w:p w:rsidR="00A876A1" w:rsidRDefault="00A876A1" w:rsidP="00A876A1">
      <w:pPr>
        <w:widowControl w:val="0"/>
        <w:autoSpaceDE w:val="0"/>
        <w:autoSpaceDN w:val="0"/>
        <w:adjustRightInd w:val="0"/>
        <w:ind w:left="1440" w:hanging="720"/>
        <w:rPr>
          <w:color w:val="000000" w:themeColor="text1"/>
        </w:rPr>
      </w:pPr>
      <w:r w:rsidRPr="00F46FB2">
        <w:rPr>
          <w:color w:val="000000" w:themeColor="text1"/>
        </w:rPr>
        <w:t>i)</w:t>
      </w:r>
      <w:r>
        <w:rPr>
          <w:color w:val="000000" w:themeColor="text1"/>
        </w:rPr>
        <w:tab/>
      </w:r>
      <w:r w:rsidRPr="00F46FB2">
        <w:rPr>
          <w:color w:val="000000" w:themeColor="text1"/>
        </w:rPr>
        <w:t xml:space="preserve">A </w:t>
      </w:r>
      <w:r w:rsidR="00272723">
        <w:rPr>
          <w:color w:val="000000" w:themeColor="text1"/>
        </w:rPr>
        <w:t xml:space="preserve">recommended </w:t>
      </w:r>
      <w:r w:rsidRPr="00F46FB2">
        <w:rPr>
          <w:color w:val="000000" w:themeColor="text1"/>
        </w:rPr>
        <w:t xml:space="preserve">decision shall be signed by the </w:t>
      </w:r>
      <w:r>
        <w:rPr>
          <w:color w:val="000000" w:themeColor="text1"/>
        </w:rPr>
        <w:t xml:space="preserve">Program Unit </w:t>
      </w:r>
      <w:r w:rsidRPr="00F46FB2">
        <w:rPr>
          <w:color w:val="000000" w:themeColor="text1"/>
        </w:rPr>
        <w:t>Hearing Officer that contains a summary of oral and written statements and other evidence presented, the decision, and the behavior action implemented.</w:t>
      </w:r>
      <w:r w:rsidR="001C2984">
        <w:rPr>
          <w:color w:val="000000" w:themeColor="text1"/>
        </w:rPr>
        <w:t xml:space="preserve">  The Program Director shall review the recommendation and render a final decision.</w:t>
      </w:r>
      <w:bookmarkStart w:id="0" w:name="_GoBack"/>
      <w:bookmarkEnd w:id="0"/>
      <w:r w:rsidR="001C2984">
        <w:rPr>
          <w:color w:val="000000" w:themeColor="text1"/>
        </w:rPr>
        <w:t xml:space="preserve"> </w:t>
      </w:r>
    </w:p>
    <w:p w:rsidR="000174EB" w:rsidRDefault="000174EB" w:rsidP="00093935"/>
    <w:p w:rsidR="00A876A1" w:rsidRPr="00093935" w:rsidRDefault="0091224F" w:rsidP="00A876A1">
      <w:pPr>
        <w:ind w:left="720"/>
      </w:pPr>
      <w:r>
        <w:t>(Source:  Added at 44</w:t>
      </w:r>
      <w:r w:rsidR="00A876A1">
        <w:t xml:space="preserve"> Ill. Reg. </w:t>
      </w:r>
      <w:r w:rsidR="004D4F72">
        <w:t>8246</w:t>
      </w:r>
      <w:r w:rsidR="00A876A1">
        <w:t xml:space="preserve">, effective </w:t>
      </w:r>
      <w:r w:rsidR="004D4F72">
        <w:t>April 28, 2020</w:t>
      </w:r>
      <w:r w:rsidR="00A876A1">
        <w:t>)</w:t>
      </w:r>
    </w:p>
    <w:sectPr w:rsidR="00A876A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0DA" w:rsidRDefault="00E010DA">
      <w:r>
        <w:separator/>
      </w:r>
    </w:p>
  </w:endnote>
  <w:endnote w:type="continuationSeparator" w:id="0">
    <w:p w:rsidR="00E010DA" w:rsidRDefault="00E0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0DA" w:rsidRDefault="00E010DA">
      <w:r>
        <w:separator/>
      </w:r>
    </w:p>
  </w:footnote>
  <w:footnote w:type="continuationSeparator" w:id="0">
    <w:p w:rsidR="00E010DA" w:rsidRDefault="00E0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98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723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DA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F72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16D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03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24F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6A1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289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0D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9CB8B-7C9B-42A9-B6AE-DD3766E6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2020-02-19T17:16:00Z</dcterms:created>
  <dcterms:modified xsi:type="dcterms:W3CDTF">2020-05-11T18:13:00Z</dcterms:modified>
</cp:coreProperties>
</file>