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F5" w:rsidRDefault="00B944F5" w:rsidP="00B944F5">
      <w:pPr>
        <w:rPr>
          <w:b/>
        </w:rPr>
      </w:pPr>
    </w:p>
    <w:p w:rsidR="00925087" w:rsidRPr="00B944F5" w:rsidRDefault="00B944F5" w:rsidP="00B944F5">
      <w:pPr>
        <w:rPr>
          <w:b/>
        </w:rPr>
      </w:pPr>
      <w:r w:rsidRPr="00B944F5">
        <w:rPr>
          <w:b/>
        </w:rPr>
        <w:t xml:space="preserve">Section 150.600  </w:t>
      </w:r>
      <w:r w:rsidR="00925087" w:rsidRPr="00B944F5">
        <w:rPr>
          <w:b/>
        </w:rPr>
        <w:t xml:space="preserve">Memorandum of Understanding </w:t>
      </w:r>
    </w:p>
    <w:p w:rsidR="00925087" w:rsidRPr="00925087" w:rsidRDefault="00925087" w:rsidP="00B944F5"/>
    <w:p w:rsidR="00925087" w:rsidRPr="00925087" w:rsidRDefault="00925087" w:rsidP="00B944F5">
      <w:r w:rsidRPr="00925087">
        <w:t xml:space="preserve">Pursuant to Section 3.1(e)(2) of the FOID Act, ISP and DHS shall, in accordance with State and federal law regarding confidentiality, enter into a memorandum of understanding with the Federal Bureau of Investigation for the purpose of implementing the National Instant Criminal Background Check System in </w:t>
      </w:r>
      <w:r w:rsidR="00F61203">
        <w:t>this</w:t>
      </w:r>
      <w:bookmarkStart w:id="0" w:name="_GoBack"/>
      <w:bookmarkEnd w:id="0"/>
      <w:r w:rsidRPr="00925087">
        <w:t xml:space="preserve"> State.  ISP shall report the name, date of birth, and physical description of any person prohibited from possessing a firearm pursuant to the FOID Act or 18 USC 922(g) and (n) to the National Instant Criminal Background Check System Index, Denied Persons Files </w:t>
      </w:r>
      <w:r w:rsidR="00CD6CA1">
        <w:t>(</w:t>
      </w:r>
      <w:r w:rsidRPr="00925087">
        <w:t>28 CFR 25</w:t>
      </w:r>
      <w:r w:rsidR="00CD6CA1">
        <w:t>)</w:t>
      </w:r>
      <w:r w:rsidRPr="00925087">
        <w:t>.</w:t>
      </w:r>
    </w:p>
    <w:sectPr w:rsidR="00925087" w:rsidRPr="009250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087" w:rsidRDefault="00925087">
      <w:r>
        <w:separator/>
      </w:r>
    </w:p>
  </w:endnote>
  <w:endnote w:type="continuationSeparator" w:id="0">
    <w:p w:rsidR="00925087" w:rsidRDefault="0092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087" w:rsidRDefault="00925087">
      <w:r>
        <w:separator/>
      </w:r>
    </w:p>
  </w:footnote>
  <w:footnote w:type="continuationSeparator" w:id="0">
    <w:p w:rsidR="00925087" w:rsidRDefault="0092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08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4F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CA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CC9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20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4E6FD-D8B0-4A61-B2D0-9079EF4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2014-01-08T15:27:00Z</dcterms:created>
  <dcterms:modified xsi:type="dcterms:W3CDTF">2014-05-20T14:17:00Z</dcterms:modified>
</cp:coreProperties>
</file>