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56E" w:rsidRPr="00E1756E" w:rsidRDefault="00E1756E" w:rsidP="00E1756E">
      <w:pPr>
        <w:rPr>
          <w:b/>
        </w:rPr>
      </w:pPr>
    </w:p>
    <w:p w:rsidR="00380C70" w:rsidRPr="00E1756E" w:rsidRDefault="00E1756E" w:rsidP="00E1756E">
      <w:pPr>
        <w:rPr>
          <w:b/>
        </w:rPr>
      </w:pPr>
      <w:r w:rsidRPr="00E1756E">
        <w:rPr>
          <w:b/>
        </w:rPr>
        <w:t xml:space="preserve">Section 150.200  </w:t>
      </w:r>
      <w:r w:rsidR="00380C70" w:rsidRPr="00E1756E">
        <w:rPr>
          <w:b/>
        </w:rPr>
        <w:t>Reporting of Developmental Disabilities</w:t>
      </w:r>
    </w:p>
    <w:p w:rsidR="00380C70" w:rsidRPr="00380C70" w:rsidRDefault="00380C70" w:rsidP="00E1756E"/>
    <w:p w:rsidR="00380C70" w:rsidRPr="00380C70" w:rsidRDefault="00380C70" w:rsidP="00E1756E">
      <w:pPr>
        <w:ind w:left="1440" w:hanging="720"/>
      </w:pPr>
      <w:r w:rsidRPr="00380C70">
        <w:t>a)</w:t>
      </w:r>
      <w:r w:rsidRPr="00380C70">
        <w:tab/>
        <w:t xml:space="preserve">Irrespective of whether the clinician is employed by the State or privately, </w:t>
      </w:r>
      <w:r w:rsidR="00155DF4">
        <w:t>the</w:t>
      </w:r>
      <w:r w:rsidRPr="00380C70">
        <w:t xml:space="preserve"> clinician shall notify DHS within 24 hours </w:t>
      </w:r>
      <w:r w:rsidR="00155DF4">
        <w:t>after</w:t>
      </w:r>
      <w:r w:rsidRPr="00380C70">
        <w:t xml:space="preserve"> making the determination that the person has a developmental disability. </w:t>
      </w:r>
    </w:p>
    <w:p w:rsidR="00380C70" w:rsidRPr="00380C70" w:rsidRDefault="00380C70" w:rsidP="00E1756E"/>
    <w:p w:rsidR="00380C70" w:rsidRPr="00380C70" w:rsidRDefault="00380C70" w:rsidP="00E1756E">
      <w:pPr>
        <w:ind w:left="1440" w:hanging="720"/>
      </w:pPr>
      <w:r w:rsidRPr="00380C70">
        <w:t>b)</w:t>
      </w:r>
      <w:r w:rsidRPr="00380C70">
        <w:tab/>
        <w:t xml:space="preserve">DHS shall establish a web-based reporting platform.  DHS shall update its records and information and shall notify ISP.  Information disclosed under this Section shall remain privileged and confidential, and shall not be re-disclosed, except as required under </w:t>
      </w:r>
      <w:r w:rsidR="004456DA">
        <w:t xml:space="preserve">Section </w:t>
      </w:r>
      <w:r w:rsidRPr="00380C70">
        <w:t>3.1</w:t>
      </w:r>
      <w:r w:rsidR="00C23F5B">
        <w:t>(e)</w:t>
      </w:r>
      <w:r w:rsidRPr="00380C70">
        <w:t xml:space="preserve"> of the FOID Act, nor used for any other purpose.  The method of providing this information shall guarantee that the information is not released beyond that </w:t>
      </w:r>
      <w:bookmarkStart w:id="0" w:name="_GoBack"/>
      <w:bookmarkEnd w:id="0"/>
      <w:r w:rsidRPr="00380C70">
        <w:t xml:space="preserve">necessary for the purpose of this Section.  </w:t>
      </w:r>
    </w:p>
    <w:p w:rsidR="00380C70" w:rsidRPr="00380C70" w:rsidRDefault="00380C70" w:rsidP="00E1756E"/>
    <w:p w:rsidR="00380C70" w:rsidRPr="00380C70" w:rsidRDefault="00380C70" w:rsidP="00E1756E">
      <w:pPr>
        <w:ind w:left="1440" w:hanging="720"/>
      </w:pPr>
      <w:r w:rsidRPr="00380C70">
        <w:t>c)</w:t>
      </w:r>
      <w:r w:rsidRPr="00380C70">
        <w:tab/>
        <w:t>The identity of the clinician reporting under this Section shall not be disclosed to the person who is the subject of the report.</w:t>
      </w:r>
    </w:p>
    <w:sectPr w:rsidR="00380C70" w:rsidRPr="00380C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C70" w:rsidRDefault="00380C70">
      <w:r>
        <w:separator/>
      </w:r>
    </w:p>
  </w:endnote>
  <w:endnote w:type="continuationSeparator" w:id="0">
    <w:p w:rsidR="00380C70" w:rsidRDefault="0038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C70" w:rsidRDefault="00380C70">
      <w:r>
        <w:separator/>
      </w:r>
    </w:p>
  </w:footnote>
  <w:footnote w:type="continuationSeparator" w:id="0">
    <w:p w:rsidR="00380C70" w:rsidRDefault="0038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7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DF4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C70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6DA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C44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19C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F5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56E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40499-7BA1-45BA-A0FD-E6D75B60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10</cp:revision>
  <dcterms:created xsi:type="dcterms:W3CDTF">2014-01-08T15:18:00Z</dcterms:created>
  <dcterms:modified xsi:type="dcterms:W3CDTF">2014-05-20T14:15:00Z</dcterms:modified>
</cp:coreProperties>
</file>