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19" w:rsidRDefault="00CE5A19" w:rsidP="00AC557E">
      <w:pPr>
        <w:jc w:val="center"/>
      </w:pPr>
    </w:p>
    <w:p w:rsidR="00AC557E" w:rsidRPr="00AC557E" w:rsidRDefault="00AC557E" w:rsidP="00AC557E">
      <w:pPr>
        <w:jc w:val="center"/>
      </w:pPr>
      <w:r w:rsidRPr="00AC557E">
        <w:t>PART 145</w:t>
      </w:r>
    </w:p>
    <w:p w:rsidR="00AC557E" w:rsidRPr="00AC557E" w:rsidRDefault="00AC557E" w:rsidP="00AC557E">
      <w:pPr>
        <w:jc w:val="center"/>
      </w:pPr>
      <w:r w:rsidRPr="00AC557E">
        <w:t>PERMANENT SUPPORTIVE HOUSING &amp; BRIDGE SUBSIDY MODEL</w:t>
      </w:r>
    </w:p>
    <w:p w:rsidR="00AC557E" w:rsidRDefault="00AC557E" w:rsidP="00AC557E">
      <w:pPr>
        <w:jc w:val="center"/>
      </w:pPr>
      <w:r w:rsidRPr="00AC557E">
        <w:t>FOR PERSONS WITH MENTAL ILLNESSES</w:t>
      </w:r>
    </w:p>
    <w:p w:rsidR="005611A3" w:rsidRPr="00AC557E" w:rsidRDefault="005611A3" w:rsidP="00AC557E">
      <w:pPr>
        <w:jc w:val="center"/>
      </w:pPr>
      <w:bookmarkStart w:id="0" w:name="_GoBack"/>
      <w:bookmarkEnd w:id="0"/>
    </w:p>
    <w:sectPr w:rsidR="005611A3" w:rsidRPr="00AC55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7E" w:rsidRDefault="00AC557E">
      <w:r>
        <w:separator/>
      </w:r>
    </w:p>
  </w:endnote>
  <w:endnote w:type="continuationSeparator" w:id="0">
    <w:p w:rsidR="00AC557E" w:rsidRDefault="00A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7E" w:rsidRDefault="00AC557E">
      <w:r>
        <w:separator/>
      </w:r>
    </w:p>
  </w:footnote>
  <w:footnote w:type="continuationSeparator" w:id="0">
    <w:p w:rsidR="00AC557E" w:rsidRDefault="00AC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1A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57E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19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9F00F-196A-4DB9-82E0-1C9A920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2015-07-07T16:15:00Z</dcterms:created>
  <dcterms:modified xsi:type="dcterms:W3CDTF">2021-09-08T18:56:00Z</dcterms:modified>
</cp:coreProperties>
</file>