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86" w:rsidRDefault="00342A86" w:rsidP="00342A86">
      <w:pPr>
        <w:widowControl w:val="0"/>
        <w:autoSpaceDE w:val="0"/>
        <w:autoSpaceDN w:val="0"/>
        <w:adjustRightInd w:val="0"/>
      </w:pPr>
      <w:bookmarkStart w:id="0" w:name="_GoBack"/>
      <w:bookmarkEnd w:id="0"/>
    </w:p>
    <w:p w:rsidR="00342A86" w:rsidRDefault="00342A86" w:rsidP="00342A86">
      <w:pPr>
        <w:widowControl w:val="0"/>
        <w:autoSpaceDE w:val="0"/>
        <w:autoSpaceDN w:val="0"/>
        <w:adjustRightInd w:val="0"/>
      </w:pPr>
      <w:r>
        <w:rPr>
          <w:b/>
          <w:bCs/>
        </w:rPr>
        <w:t>Section 135.81  Individual services plan development</w:t>
      </w:r>
      <w:r>
        <w:t xml:space="preserve"> </w:t>
      </w:r>
    </w:p>
    <w:p w:rsidR="00342A86" w:rsidRDefault="00342A86" w:rsidP="00342A86">
      <w:pPr>
        <w:widowControl w:val="0"/>
        <w:autoSpaceDE w:val="0"/>
        <w:autoSpaceDN w:val="0"/>
        <w:adjustRightInd w:val="0"/>
      </w:pPr>
    </w:p>
    <w:p w:rsidR="00342A86" w:rsidRDefault="00342A86" w:rsidP="00342A86">
      <w:pPr>
        <w:widowControl w:val="0"/>
        <w:autoSpaceDE w:val="0"/>
        <w:autoSpaceDN w:val="0"/>
        <w:adjustRightInd w:val="0"/>
        <w:ind w:left="1440" w:hanging="720"/>
      </w:pPr>
      <w:r>
        <w:t>a)</w:t>
      </w:r>
      <w:r>
        <w:tab/>
        <w:t xml:space="preserve">When the individual has been determined eligible, the ICG Program Office will refer the parent/guardian to the appropriate SASS agency for the purpose of developing an individual services plan. </w:t>
      </w:r>
    </w:p>
    <w:p w:rsidR="00F87738" w:rsidRDefault="00F87738" w:rsidP="00342A86">
      <w:pPr>
        <w:widowControl w:val="0"/>
        <w:autoSpaceDE w:val="0"/>
        <w:autoSpaceDN w:val="0"/>
        <w:adjustRightInd w:val="0"/>
        <w:ind w:left="1440" w:hanging="720"/>
      </w:pPr>
    </w:p>
    <w:p w:rsidR="00342A86" w:rsidRDefault="00342A86" w:rsidP="00342A86">
      <w:pPr>
        <w:widowControl w:val="0"/>
        <w:autoSpaceDE w:val="0"/>
        <w:autoSpaceDN w:val="0"/>
        <w:adjustRightInd w:val="0"/>
        <w:ind w:left="1440" w:hanging="720"/>
      </w:pPr>
      <w:r>
        <w:t>b)</w:t>
      </w:r>
      <w:r>
        <w:tab/>
        <w:t xml:space="preserve">At the individual services planning meeting the parent/guardian will consider available residential options and may consider alternative in-home/community service options, in lieu of residential placement, if the alternative services meet the needs of the individual and are recommended by the SASS program supervisor.  The SASS agency shall provide the documentation of parent/guardian considerations to the ICG Program Office. </w:t>
      </w:r>
    </w:p>
    <w:p w:rsidR="00F87738" w:rsidRDefault="00F87738" w:rsidP="00342A86">
      <w:pPr>
        <w:widowControl w:val="0"/>
        <w:autoSpaceDE w:val="0"/>
        <w:autoSpaceDN w:val="0"/>
        <w:adjustRightInd w:val="0"/>
        <w:ind w:left="1440" w:hanging="720"/>
      </w:pPr>
    </w:p>
    <w:p w:rsidR="00342A86" w:rsidRDefault="00342A86" w:rsidP="00342A86">
      <w:pPr>
        <w:widowControl w:val="0"/>
        <w:autoSpaceDE w:val="0"/>
        <w:autoSpaceDN w:val="0"/>
        <w:adjustRightInd w:val="0"/>
        <w:ind w:left="1440" w:hanging="720"/>
      </w:pPr>
      <w:r>
        <w:t>c)</w:t>
      </w:r>
      <w:r>
        <w:tab/>
        <w:t xml:space="preserve">The development and/or implementation of an individual services plan may be deferred for one or more of the following conditions: </w:t>
      </w:r>
    </w:p>
    <w:p w:rsidR="00F87738" w:rsidRDefault="00F87738" w:rsidP="00342A86">
      <w:pPr>
        <w:widowControl w:val="0"/>
        <w:autoSpaceDE w:val="0"/>
        <w:autoSpaceDN w:val="0"/>
        <w:adjustRightInd w:val="0"/>
        <w:ind w:left="2160" w:hanging="720"/>
      </w:pPr>
    </w:p>
    <w:p w:rsidR="00342A86" w:rsidRDefault="00342A86" w:rsidP="00342A86">
      <w:pPr>
        <w:widowControl w:val="0"/>
        <w:autoSpaceDE w:val="0"/>
        <w:autoSpaceDN w:val="0"/>
        <w:adjustRightInd w:val="0"/>
        <w:ind w:left="2160" w:hanging="720"/>
      </w:pPr>
      <w:r>
        <w:t>1)</w:t>
      </w:r>
      <w:r>
        <w:tab/>
        <w:t xml:space="preserve">Continuing hospitalization is required; </w:t>
      </w:r>
    </w:p>
    <w:p w:rsidR="00F87738" w:rsidRDefault="00F87738" w:rsidP="00342A86">
      <w:pPr>
        <w:widowControl w:val="0"/>
        <w:autoSpaceDE w:val="0"/>
        <w:autoSpaceDN w:val="0"/>
        <w:adjustRightInd w:val="0"/>
        <w:ind w:left="2160" w:hanging="720"/>
      </w:pPr>
    </w:p>
    <w:p w:rsidR="00342A86" w:rsidRDefault="00342A86" w:rsidP="00342A86">
      <w:pPr>
        <w:widowControl w:val="0"/>
        <w:autoSpaceDE w:val="0"/>
        <w:autoSpaceDN w:val="0"/>
        <w:adjustRightInd w:val="0"/>
        <w:ind w:left="2160" w:hanging="720"/>
      </w:pPr>
      <w:r>
        <w:t>2)</w:t>
      </w:r>
      <w:r>
        <w:tab/>
        <w:t xml:space="preserve">Extended absence from the family due to runaway or a court-ordered transfer of custody or guardianship to a governmental agency; or </w:t>
      </w:r>
    </w:p>
    <w:p w:rsidR="00F87738" w:rsidRDefault="00F87738" w:rsidP="00342A86">
      <w:pPr>
        <w:widowControl w:val="0"/>
        <w:autoSpaceDE w:val="0"/>
        <w:autoSpaceDN w:val="0"/>
        <w:adjustRightInd w:val="0"/>
        <w:ind w:left="2160" w:hanging="720"/>
      </w:pPr>
    </w:p>
    <w:p w:rsidR="00342A86" w:rsidRDefault="00342A86" w:rsidP="00342A86">
      <w:pPr>
        <w:widowControl w:val="0"/>
        <w:autoSpaceDE w:val="0"/>
        <w:autoSpaceDN w:val="0"/>
        <w:adjustRightInd w:val="0"/>
        <w:ind w:left="2160" w:hanging="720"/>
      </w:pPr>
      <w:r>
        <w:t>3)</w:t>
      </w:r>
      <w:r>
        <w:tab/>
        <w:t xml:space="preserve">The parent/guardian does not wish to initiate any services with ICG/MI funding or fails to participate in the individual services planning. </w:t>
      </w:r>
    </w:p>
    <w:p w:rsidR="00F87738" w:rsidRDefault="00F87738" w:rsidP="00342A86">
      <w:pPr>
        <w:widowControl w:val="0"/>
        <w:autoSpaceDE w:val="0"/>
        <w:autoSpaceDN w:val="0"/>
        <w:adjustRightInd w:val="0"/>
        <w:ind w:left="1440" w:hanging="720"/>
      </w:pPr>
    </w:p>
    <w:p w:rsidR="00342A86" w:rsidRDefault="00342A86" w:rsidP="00342A86">
      <w:pPr>
        <w:widowControl w:val="0"/>
        <w:autoSpaceDE w:val="0"/>
        <w:autoSpaceDN w:val="0"/>
        <w:adjustRightInd w:val="0"/>
        <w:ind w:left="1440" w:hanging="720"/>
      </w:pPr>
      <w:r>
        <w:t>d)</w:t>
      </w:r>
      <w:r>
        <w:tab/>
        <w:t xml:space="preserve">If the individual services plan is not developed and/or implemented within one year after the date of approval for eligibility, the parent/guardian must reapply to obtain ICG/MI funding. </w:t>
      </w:r>
    </w:p>
    <w:p w:rsidR="00342A86" w:rsidRDefault="00342A86" w:rsidP="00342A86">
      <w:pPr>
        <w:widowControl w:val="0"/>
        <w:autoSpaceDE w:val="0"/>
        <w:autoSpaceDN w:val="0"/>
        <w:adjustRightInd w:val="0"/>
        <w:ind w:left="1440" w:hanging="720"/>
      </w:pPr>
    </w:p>
    <w:p w:rsidR="00342A86" w:rsidRDefault="00342A86" w:rsidP="00342A86">
      <w:pPr>
        <w:widowControl w:val="0"/>
        <w:autoSpaceDE w:val="0"/>
        <w:autoSpaceDN w:val="0"/>
        <w:adjustRightInd w:val="0"/>
        <w:ind w:left="1440" w:hanging="720"/>
      </w:pPr>
      <w:r>
        <w:t xml:space="preserve">(Source:  Added at 23 Ill. Reg. 1628, effective January 25, 1999) </w:t>
      </w:r>
    </w:p>
    <w:sectPr w:rsidR="00342A86" w:rsidSect="00342A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A86"/>
    <w:rsid w:val="00342A86"/>
    <w:rsid w:val="005C3366"/>
    <w:rsid w:val="00683BF9"/>
    <w:rsid w:val="00793834"/>
    <w:rsid w:val="007E0D63"/>
    <w:rsid w:val="00F8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