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1A" w:rsidRDefault="00B3101A" w:rsidP="00B3101A">
      <w:pPr>
        <w:widowControl w:val="0"/>
        <w:autoSpaceDE w:val="0"/>
        <w:autoSpaceDN w:val="0"/>
        <w:adjustRightInd w:val="0"/>
      </w:pPr>
      <w:bookmarkStart w:id="0" w:name="_GoBack"/>
      <w:bookmarkEnd w:id="0"/>
    </w:p>
    <w:p w:rsidR="00B3101A" w:rsidRDefault="00B3101A" w:rsidP="00B3101A">
      <w:pPr>
        <w:widowControl w:val="0"/>
        <w:autoSpaceDE w:val="0"/>
        <w:autoSpaceDN w:val="0"/>
        <w:adjustRightInd w:val="0"/>
      </w:pPr>
      <w:r>
        <w:rPr>
          <w:b/>
          <w:bCs/>
        </w:rPr>
        <w:t>Section 135.5  Purpose</w:t>
      </w:r>
      <w:r>
        <w:t xml:space="preserve"> </w:t>
      </w:r>
    </w:p>
    <w:p w:rsidR="00B3101A" w:rsidRDefault="00B3101A" w:rsidP="00B3101A">
      <w:pPr>
        <w:widowControl w:val="0"/>
        <w:autoSpaceDE w:val="0"/>
        <w:autoSpaceDN w:val="0"/>
        <w:adjustRightInd w:val="0"/>
      </w:pPr>
    </w:p>
    <w:p w:rsidR="00B3101A" w:rsidRDefault="00B3101A" w:rsidP="00B3101A">
      <w:pPr>
        <w:widowControl w:val="0"/>
        <w:autoSpaceDE w:val="0"/>
        <w:autoSpaceDN w:val="0"/>
        <w:adjustRightInd w:val="0"/>
      </w:pPr>
      <w:r>
        <w:t xml:space="preserve">This Part is intended to define the terms under which children are eligible to receive funds for residential placement due to their mental illness, including alternative in-home/community services in lieu of residential placement, when clinically appropriate.  Funds are provided to assist parents/guardians in obtaining such services at the appropriate level of care. Among the Part requirements are two primary mandates to be satisfied so that the grant can be approved for renewal on an annual basis.  These are documentation of parental participation in the child's care, treatment and discharge to family and community and evidence of the child's continuing clinical need for the current level of care. </w:t>
      </w:r>
    </w:p>
    <w:p w:rsidR="00B3101A" w:rsidRDefault="00B3101A" w:rsidP="00B3101A">
      <w:pPr>
        <w:widowControl w:val="0"/>
        <w:autoSpaceDE w:val="0"/>
        <w:autoSpaceDN w:val="0"/>
        <w:adjustRightInd w:val="0"/>
      </w:pPr>
    </w:p>
    <w:p w:rsidR="00B3101A" w:rsidRDefault="00B3101A" w:rsidP="00B3101A">
      <w:pPr>
        <w:widowControl w:val="0"/>
        <w:autoSpaceDE w:val="0"/>
        <w:autoSpaceDN w:val="0"/>
        <w:adjustRightInd w:val="0"/>
        <w:ind w:left="1440" w:hanging="720"/>
      </w:pPr>
      <w:r>
        <w:t xml:space="preserve">(Source:  Added at 23 Ill. Reg. 1628, effective January 25, 1999) </w:t>
      </w:r>
    </w:p>
    <w:sectPr w:rsidR="00B3101A" w:rsidSect="00B31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01A"/>
    <w:rsid w:val="00337158"/>
    <w:rsid w:val="003F7A51"/>
    <w:rsid w:val="005C3366"/>
    <w:rsid w:val="00B3101A"/>
    <w:rsid w:val="00DC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